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34" w:rsidRDefault="003E1934" w:rsidP="003E1934">
      <w:pPr>
        <w:spacing w:after="0"/>
        <w:jc w:val="center"/>
        <w:rPr>
          <w:rFonts w:ascii="Arial" w:hAnsi="Arial" w:cs="Arial"/>
          <w:b/>
          <w:sz w:val="24"/>
          <w:szCs w:val="24"/>
        </w:rPr>
      </w:pPr>
      <w:r>
        <w:rPr>
          <w:rFonts w:ascii="Arial" w:hAnsi="Arial" w:cs="Arial"/>
          <w:b/>
          <w:sz w:val="24"/>
          <w:szCs w:val="24"/>
        </w:rPr>
        <w:t>АДМИНИСТРАЦИЯ</w:t>
      </w:r>
    </w:p>
    <w:p w:rsidR="003E1934" w:rsidRDefault="003E1934" w:rsidP="003E1934">
      <w:pPr>
        <w:spacing w:after="0"/>
        <w:ind w:firstLine="540"/>
        <w:jc w:val="center"/>
        <w:rPr>
          <w:rFonts w:ascii="Arial" w:hAnsi="Arial" w:cs="Arial"/>
          <w:b/>
          <w:sz w:val="24"/>
          <w:szCs w:val="24"/>
        </w:rPr>
      </w:pPr>
      <w:r>
        <w:rPr>
          <w:rFonts w:ascii="Arial" w:hAnsi="Arial" w:cs="Arial"/>
          <w:b/>
          <w:sz w:val="24"/>
          <w:szCs w:val="24"/>
        </w:rPr>
        <w:t>ШАРАШЕНСКОГО СЕЛЬСКОГО ПОСЕЛЕНИЯ</w:t>
      </w:r>
    </w:p>
    <w:p w:rsidR="003E1934" w:rsidRDefault="003E1934" w:rsidP="003E1934">
      <w:pPr>
        <w:spacing w:after="0"/>
        <w:ind w:firstLine="540"/>
        <w:jc w:val="center"/>
        <w:rPr>
          <w:rFonts w:ascii="Arial" w:hAnsi="Arial" w:cs="Arial"/>
          <w:b/>
          <w:sz w:val="24"/>
          <w:szCs w:val="24"/>
        </w:rPr>
      </w:pPr>
      <w:r>
        <w:rPr>
          <w:rFonts w:ascii="Arial" w:hAnsi="Arial" w:cs="Arial"/>
          <w:b/>
          <w:sz w:val="24"/>
          <w:szCs w:val="24"/>
        </w:rPr>
        <w:t>АЛЕКСЕЕВСКОГО МУНИЦИПАЛЬНОГО РАЙОНА</w:t>
      </w:r>
    </w:p>
    <w:p w:rsidR="003E1934" w:rsidRDefault="003E1934" w:rsidP="003E1934">
      <w:pPr>
        <w:pBdr>
          <w:bottom w:val="single" w:sz="12" w:space="1" w:color="auto"/>
        </w:pBdr>
        <w:spacing w:after="0"/>
        <w:ind w:firstLine="540"/>
        <w:jc w:val="center"/>
        <w:rPr>
          <w:rFonts w:ascii="Arial" w:hAnsi="Arial" w:cs="Arial"/>
          <w:b/>
          <w:sz w:val="24"/>
          <w:szCs w:val="24"/>
        </w:rPr>
      </w:pPr>
      <w:r>
        <w:rPr>
          <w:rFonts w:ascii="Arial" w:hAnsi="Arial" w:cs="Arial"/>
          <w:b/>
          <w:sz w:val="24"/>
          <w:szCs w:val="24"/>
        </w:rPr>
        <w:t>ВОЛГОГРАДСКОЙ ОБЛАСТИ</w:t>
      </w:r>
    </w:p>
    <w:p w:rsidR="003E1934" w:rsidRDefault="003E1934" w:rsidP="003E1934">
      <w:pPr>
        <w:pStyle w:val="1"/>
        <w:rPr>
          <w:rFonts w:ascii="Arial" w:hAnsi="Arial" w:cs="Arial"/>
          <w:b/>
          <w:szCs w:val="24"/>
        </w:rPr>
      </w:pPr>
    </w:p>
    <w:p w:rsidR="003E1934" w:rsidRDefault="003E1934" w:rsidP="003E1934">
      <w:pPr>
        <w:spacing w:after="0"/>
        <w:jc w:val="center"/>
        <w:rPr>
          <w:rFonts w:ascii="Arial" w:hAnsi="Arial" w:cs="Arial"/>
          <w:b/>
          <w:sz w:val="24"/>
          <w:szCs w:val="24"/>
        </w:rPr>
      </w:pPr>
      <w:r>
        <w:rPr>
          <w:rFonts w:ascii="Arial" w:hAnsi="Arial" w:cs="Arial"/>
          <w:b/>
          <w:sz w:val="24"/>
          <w:szCs w:val="24"/>
        </w:rPr>
        <w:t>ПОСТАНОВЛЕНИЕ</w:t>
      </w:r>
    </w:p>
    <w:p w:rsidR="003E1934" w:rsidRDefault="003E1934" w:rsidP="003E1934">
      <w:pPr>
        <w:spacing w:after="0"/>
        <w:rPr>
          <w:rFonts w:ascii="Arial" w:hAnsi="Arial" w:cs="Arial"/>
          <w:color w:val="000000" w:themeColor="text1"/>
          <w:sz w:val="24"/>
          <w:szCs w:val="24"/>
        </w:rPr>
      </w:pPr>
    </w:p>
    <w:p w:rsidR="003E1934" w:rsidRDefault="003E1934" w:rsidP="003E1934">
      <w:pPr>
        <w:spacing w:after="0"/>
        <w:rPr>
          <w:rFonts w:ascii="Arial" w:hAnsi="Arial" w:cs="Arial"/>
          <w:color w:val="000000" w:themeColor="text1"/>
          <w:sz w:val="24"/>
          <w:szCs w:val="24"/>
        </w:rPr>
      </w:pPr>
      <w:r>
        <w:rPr>
          <w:rFonts w:ascii="Arial" w:hAnsi="Arial" w:cs="Arial"/>
          <w:color w:val="000000" w:themeColor="text1"/>
          <w:sz w:val="24"/>
          <w:szCs w:val="24"/>
        </w:rPr>
        <w:t xml:space="preserve">от  28.12.2022                 </w:t>
      </w:r>
      <w:r w:rsidR="00E95FF2">
        <w:rPr>
          <w:rFonts w:ascii="Arial" w:hAnsi="Arial" w:cs="Arial"/>
          <w:color w:val="000000" w:themeColor="text1"/>
          <w:sz w:val="24"/>
          <w:szCs w:val="24"/>
        </w:rPr>
        <w:t xml:space="preserve">                            № 102</w:t>
      </w:r>
    </w:p>
    <w:p w:rsidR="003E1934" w:rsidRDefault="003E1934" w:rsidP="003E1934">
      <w:pPr>
        <w:spacing w:after="0"/>
        <w:rPr>
          <w:rFonts w:ascii="Arial" w:hAnsi="Arial" w:cs="Arial"/>
          <w:color w:val="000000" w:themeColor="text1"/>
          <w:sz w:val="24"/>
          <w:szCs w:val="24"/>
        </w:rPr>
      </w:pPr>
    </w:p>
    <w:p w:rsidR="003E1934" w:rsidRDefault="003E1934" w:rsidP="003E1934">
      <w:pPr>
        <w:autoSpaceDE w:val="0"/>
        <w:autoSpaceDN w:val="0"/>
        <w:adjustRightInd w:val="0"/>
        <w:spacing w:after="0"/>
        <w:outlineLvl w:val="0"/>
        <w:rPr>
          <w:rFonts w:ascii="Arial" w:hAnsi="Arial" w:cs="Arial"/>
          <w:bCs/>
          <w:color w:val="000000" w:themeColor="text1"/>
          <w:sz w:val="24"/>
          <w:szCs w:val="24"/>
        </w:rPr>
      </w:pPr>
      <w:r>
        <w:rPr>
          <w:rFonts w:ascii="Arial" w:hAnsi="Arial" w:cs="Arial"/>
          <w:bCs/>
          <w:color w:val="000000" w:themeColor="text1"/>
          <w:sz w:val="24"/>
          <w:szCs w:val="24"/>
        </w:rPr>
        <w:t>О внесении изменений в постановление от 10.01.2022 № 5</w:t>
      </w:r>
    </w:p>
    <w:p w:rsidR="003E1934" w:rsidRDefault="003E1934" w:rsidP="003E1934">
      <w:pPr>
        <w:autoSpaceDE w:val="0"/>
        <w:autoSpaceDN w:val="0"/>
        <w:adjustRightInd w:val="0"/>
        <w:spacing w:after="0"/>
        <w:outlineLvl w:val="0"/>
        <w:rPr>
          <w:rFonts w:ascii="Arial" w:hAnsi="Arial" w:cs="Arial"/>
          <w:bCs/>
          <w:color w:val="000000" w:themeColor="text1"/>
          <w:sz w:val="24"/>
          <w:szCs w:val="24"/>
        </w:rPr>
      </w:pPr>
      <w:r>
        <w:rPr>
          <w:rFonts w:ascii="Arial" w:hAnsi="Arial" w:cs="Arial"/>
          <w:bCs/>
          <w:color w:val="000000" w:themeColor="text1"/>
          <w:sz w:val="24"/>
          <w:szCs w:val="24"/>
        </w:rPr>
        <w:t xml:space="preserve">«Об утверждении плана  </w:t>
      </w:r>
      <w:proofErr w:type="gramStart"/>
      <w:r>
        <w:rPr>
          <w:rFonts w:ascii="Arial" w:hAnsi="Arial" w:cs="Arial"/>
          <w:bCs/>
          <w:color w:val="000000" w:themeColor="text1"/>
          <w:sz w:val="24"/>
          <w:szCs w:val="24"/>
        </w:rPr>
        <w:t>финансово-хозяйственной</w:t>
      </w:r>
      <w:proofErr w:type="gramEnd"/>
      <w:r>
        <w:rPr>
          <w:rFonts w:ascii="Arial" w:hAnsi="Arial" w:cs="Arial"/>
          <w:bCs/>
          <w:color w:val="000000" w:themeColor="text1"/>
          <w:sz w:val="24"/>
          <w:szCs w:val="24"/>
        </w:rPr>
        <w:t xml:space="preserve"> </w:t>
      </w:r>
    </w:p>
    <w:p w:rsidR="003E1934" w:rsidRDefault="003E1934" w:rsidP="003E1934">
      <w:pPr>
        <w:autoSpaceDE w:val="0"/>
        <w:autoSpaceDN w:val="0"/>
        <w:adjustRightInd w:val="0"/>
        <w:spacing w:after="0"/>
        <w:outlineLvl w:val="0"/>
        <w:rPr>
          <w:rFonts w:ascii="Arial" w:hAnsi="Arial" w:cs="Arial"/>
          <w:color w:val="000000" w:themeColor="text1"/>
          <w:sz w:val="24"/>
          <w:szCs w:val="24"/>
        </w:rPr>
      </w:pPr>
      <w:r>
        <w:rPr>
          <w:rFonts w:ascii="Arial" w:hAnsi="Arial" w:cs="Arial"/>
          <w:bCs/>
          <w:color w:val="000000" w:themeColor="text1"/>
          <w:sz w:val="24"/>
          <w:szCs w:val="24"/>
        </w:rPr>
        <w:t xml:space="preserve">деятельности </w:t>
      </w:r>
      <w:r>
        <w:rPr>
          <w:rFonts w:ascii="Arial" w:hAnsi="Arial" w:cs="Arial"/>
          <w:color w:val="000000" w:themeColor="text1"/>
          <w:sz w:val="24"/>
          <w:szCs w:val="24"/>
        </w:rPr>
        <w:t xml:space="preserve">Муниципального бюджетного учреждения </w:t>
      </w:r>
    </w:p>
    <w:p w:rsidR="003E1934" w:rsidRDefault="003E1934" w:rsidP="003E1934">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w:t>
      </w:r>
    </w:p>
    <w:p w:rsidR="003E1934" w:rsidRDefault="003E1934" w:rsidP="003E1934">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комплекс» Шарашенского сельского поселения </w:t>
      </w:r>
    </w:p>
    <w:p w:rsidR="003E1934" w:rsidRDefault="003E1934" w:rsidP="003E1934">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Алексеевского муниципального района на 2022 год»  </w:t>
      </w:r>
    </w:p>
    <w:p w:rsidR="003E1934" w:rsidRDefault="003E1934" w:rsidP="003E1934">
      <w:pPr>
        <w:autoSpaceDE w:val="0"/>
        <w:autoSpaceDN w:val="0"/>
        <w:adjustRightInd w:val="0"/>
        <w:spacing w:after="0"/>
        <w:outlineLvl w:val="0"/>
        <w:rPr>
          <w:rFonts w:ascii="Arial" w:hAnsi="Arial" w:cs="Arial"/>
          <w:bCs/>
          <w:color w:val="000000" w:themeColor="text1"/>
          <w:sz w:val="24"/>
          <w:szCs w:val="24"/>
        </w:rPr>
      </w:pPr>
    </w:p>
    <w:p w:rsidR="003E1934" w:rsidRDefault="003E1934" w:rsidP="003E1934">
      <w:pPr>
        <w:autoSpaceDE w:val="0"/>
        <w:autoSpaceDN w:val="0"/>
        <w:adjustRightInd w:val="0"/>
        <w:spacing w:after="0"/>
        <w:jc w:val="both"/>
        <w:outlineLvl w:val="0"/>
        <w:rPr>
          <w:rFonts w:ascii="Arial" w:eastAsia="Calibri" w:hAnsi="Arial" w:cs="Arial"/>
          <w:b/>
          <w:color w:val="000000" w:themeColor="text1"/>
          <w:sz w:val="24"/>
          <w:szCs w:val="24"/>
          <w:lang w:eastAsia="en-US"/>
        </w:rPr>
      </w:pPr>
      <w:r>
        <w:rPr>
          <w:rFonts w:ascii="Arial" w:eastAsia="Calibri" w:hAnsi="Arial" w:cs="Arial"/>
          <w:color w:val="000000" w:themeColor="text1"/>
          <w:sz w:val="24"/>
          <w:szCs w:val="24"/>
          <w:lang w:eastAsia="en-US"/>
        </w:rPr>
        <w:t xml:space="preserve">     Администрация Шарашенского сельского поселения </w:t>
      </w:r>
      <w:proofErr w:type="spellStart"/>
      <w:proofErr w:type="gramStart"/>
      <w:r>
        <w:rPr>
          <w:rFonts w:ascii="Arial" w:eastAsia="Calibri" w:hAnsi="Arial" w:cs="Arial"/>
          <w:b/>
          <w:color w:val="000000" w:themeColor="text1"/>
          <w:sz w:val="24"/>
          <w:szCs w:val="24"/>
          <w:lang w:eastAsia="en-US"/>
        </w:rPr>
        <w:t>п</w:t>
      </w:r>
      <w:proofErr w:type="spellEnd"/>
      <w:proofErr w:type="gramEnd"/>
      <w:r>
        <w:rPr>
          <w:rFonts w:ascii="Arial" w:eastAsia="Calibri" w:hAnsi="Arial" w:cs="Arial"/>
          <w:b/>
          <w:color w:val="000000" w:themeColor="text1"/>
          <w:sz w:val="24"/>
          <w:szCs w:val="24"/>
          <w:lang w:eastAsia="en-US"/>
        </w:rPr>
        <w:t xml:space="preserve"> о с т а </w:t>
      </w:r>
      <w:proofErr w:type="spellStart"/>
      <w:r>
        <w:rPr>
          <w:rFonts w:ascii="Arial" w:eastAsia="Calibri" w:hAnsi="Arial" w:cs="Arial"/>
          <w:b/>
          <w:color w:val="000000" w:themeColor="text1"/>
          <w:sz w:val="24"/>
          <w:szCs w:val="24"/>
          <w:lang w:eastAsia="en-US"/>
        </w:rPr>
        <w:t>н</w:t>
      </w:r>
      <w:proofErr w:type="spellEnd"/>
      <w:r>
        <w:rPr>
          <w:rFonts w:ascii="Arial" w:eastAsia="Calibri" w:hAnsi="Arial" w:cs="Arial"/>
          <w:b/>
          <w:color w:val="000000" w:themeColor="text1"/>
          <w:sz w:val="24"/>
          <w:szCs w:val="24"/>
          <w:lang w:eastAsia="en-US"/>
        </w:rPr>
        <w:t xml:space="preserve"> о в л я е т:</w:t>
      </w:r>
    </w:p>
    <w:p w:rsidR="003E1934" w:rsidRDefault="003E1934" w:rsidP="003E1934">
      <w:pPr>
        <w:autoSpaceDE w:val="0"/>
        <w:autoSpaceDN w:val="0"/>
        <w:adjustRightInd w:val="0"/>
        <w:spacing w:after="0"/>
        <w:jc w:val="both"/>
        <w:outlineLvl w:val="0"/>
        <w:rPr>
          <w:rFonts w:ascii="Arial" w:eastAsia="Calibri" w:hAnsi="Arial" w:cs="Arial"/>
          <w:b/>
          <w:color w:val="000000" w:themeColor="text1"/>
          <w:sz w:val="24"/>
          <w:szCs w:val="24"/>
          <w:lang w:eastAsia="en-US"/>
        </w:rPr>
      </w:pPr>
    </w:p>
    <w:p w:rsidR="003E1934" w:rsidRDefault="003E1934" w:rsidP="003E1934">
      <w:pPr>
        <w:autoSpaceDE w:val="0"/>
        <w:autoSpaceDN w:val="0"/>
        <w:adjustRightInd w:val="0"/>
        <w:spacing w:after="0"/>
        <w:outlineLvl w:val="0"/>
        <w:rPr>
          <w:rFonts w:ascii="Arial" w:hAnsi="Arial" w:cs="Arial"/>
          <w:color w:val="000000" w:themeColor="text1"/>
          <w:sz w:val="24"/>
          <w:szCs w:val="24"/>
        </w:rPr>
      </w:pPr>
      <w:r>
        <w:rPr>
          <w:rFonts w:ascii="Arial" w:eastAsia="Calibri" w:hAnsi="Arial" w:cs="Arial"/>
          <w:color w:val="000000" w:themeColor="text1"/>
          <w:sz w:val="24"/>
          <w:szCs w:val="24"/>
          <w:lang w:eastAsia="en-US"/>
        </w:rPr>
        <w:t xml:space="preserve">     1.  Внести изменения в </w:t>
      </w:r>
      <w:r>
        <w:rPr>
          <w:rFonts w:ascii="Arial" w:hAnsi="Arial" w:cs="Arial"/>
          <w:bCs/>
          <w:color w:val="000000" w:themeColor="text1"/>
          <w:sz w:val="24"/>
          <w:szCs w:val="24"/>
        </w:rPr>
        <w:t xml:space="preserve">постановление  от 10.01.2022 № 5 «Об утверждении плана финансово-хозяйственной деятельности </w:t>
      </w:r>
      <w:r>
        <w:rPr>
          <w:rFonts w:ascii="Arial" w:hAnsi="Arial" w:cs="Arial"/>
          <w:color w:val="000000" w:themeColor="text1"/>
          <w:sz w:val="24"/>
          <w:szCs w:val="24"/>
        </w:rPr>
        <w:t xml:space="preserve">Муниципального бюджетного учреждения 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комплекс» Шарашенского сельского поселения Алексеевского муниципального района на 2022 год»</w:t>
      </w:r>
    </w:p>
    <w:p w:rsidR="003E1934" w:rsidRDefault="00E95FF2" w:rsidP="003E1934">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на 28.12</w:t>
      </w:r>
      <w:r w:rsidR="003E1934">
        <w:rPr>
          <w:rFonts w:ascii="Arial" w:hAnsi="Arial" w:cs="Arial"/>
          <w:color w:val="000000" w:themeColor="text1"/>
          <w:sz w:val="24"/>
          <w:szCs w:val="24"/>
        </w:rPr>
        <w:t>.2022 года согласно приложению № 1.</w:t>
      </w:r>
    </w:p>
    <w:p w:rsidR="003E1934" w:rsidRDefault="003E1934" w:rsidP="003E1934">
      <w:pPr>
        <w:autoSpaceDE w:val="0"/>
        <w:autoSpaceDN w:val="0"/>
        <w:adjustRightInd w:val="0"/>
        <w:spacing w:after="0"/>
        <w:outlineLvl w:val="0"/>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eastAsia="Calibri" w:hAnsi="Arial" w:cs="Arial"/>
          <w:color w:val="000000" w:themeColor="text1"/>
          <w:sz w:val="24"/>
          <w:szCs w:val="24"/>
          <w:lang w:eastAsia="en-US"/>
        </w:rPr>
        <w:t xml:space="preserve">2.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Pr>
          <w:rFonts w:ascii="Arial" w:hAnsi="Arial" w:cs="Arial"/>
          <w:color w:val="000000" w:themeColor="text1"/>
          <w:sz w:val="24"/>
          <w:szCs w:val="24"/>
        </w:rPr>
        <w:t>культурно-досуговый</w:t>
      </w:r>
      <w:proofErr w:type="spellEnd"/>
      <w:r>
        <w:rPr>
          <w:rFonts w:ascii="Arial" w:hAnsi="Arial" w:cs="Arial"/>
          <w:color w:val="000000" w:themeColor="text1"/>
          <w:sz w:val="24"/>
          <w:szCs w:val="24"/>
        </w:rPr>
        <w:t xml:space="preserve"> комплекс» Шарашенского сельского поселения Сатарову Е.В.  </w:t>
      </w:r>
    </w:p>
    <w:p w:rsidR="003E1934" w:rsidRDefault="003E1934" w:rsidP="003E1934">
      <w:pPr>
        <w:autoSpaceDE w:val="0"/>
        <w:autoSpaceDN w:val="0"/>
        <w:adjustRightInd w:val="0"/>
        <w:spacing w:after="0"/>
        <w:jc w:val="both"/>
        <w:outlineLvl w:val="0"/>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     3. Настоящее постановление подлежит обнародованию.</w:t>
      </w:r>
    </w:p>
    <w:p w:rsidR="003E1934" w:rsidRDefault="003E1934" w:rsidP="003E1934">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3E1934" w:rsidRDefault="003E1934" w:rsidP="003E1934">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3E1934" w:rsidRDefault="003E1934" w:rsidP="003E1934">
      <w:pPr>
        <w:autoSpaceDE w:val="0"/>
        <w:autoSpaceDN w:val="0"/>
        <w:adjustRightInd w:val="0"/>
        <w:spacing w:after="0"/>
        <w:jc w:val="both"/>
        <w:outlineLvl w:val="0"/>
        <w:rPr>
          <w:rFonts w:ascii="Arial" w:eastAsia="Calibri" w:hAnsi="Arial" w:cs="Arial"/>
          <w:color w:val="000000" w:themeColor="text1"/>
          <w:sz w:val="24"/>
          <w:szCs w:val="24"/>
          <w:lang w:eastAsia="en-US"/>
        </w:rPr>
      </w:pPr>
    </w:p>
    <w:p w:rsidR="003E1934" w:rsidRDefault="003E1934" w:rsidP="003E1934">
      <w:pPr>
        <w:autoSpaceDE w:val="0"/>
        <w:autoSpaceDN w:val="0"/>
        <w:adjustRightInd w:val="0"/>
        <w:spacing w:after="0"/>
        <w:jc w:val="both"/>
        <w:outlineLvl w:val="0"/>
        <w:rPr>
          <w:rFonts w:ascii="Arial" w:eastAsia="Calibri" w:hAnsi="Arial" w:cs="Arial"/>
          <w:color w:val="000000" w:themeColor="text1"/>
          <w:sz w:val="24"/>
          <w:szCs w:val="24"/>
          <w:lang w:eastAsia="en-US"/>
        </w:rPr>
      </w:pPr>
      <w:r>
        <w:rPr>
          <w:rFonts w:ascii="Arial" w:eastAsia="Calibri" w:hAnsi="Arial" w:cs="Arial"/>
          <w:color w:val="000000" w:themeColor="text1"/>
          <w:sz w:val="24"/>
          <w:szCs w:val="24"/>
          <w:lang w:eastAsia="en-US"/>
        </w:rPr>
        <w:t xml:space="preserve">  </w:t>
      </w:r>
    </w:p>
    <w:p w:rsidR="003E1934" w:rsidRDefault="003E1934" w:rsidP="003E1934">
      <w:pPr>
        <w:autoSpaceDE w:val="0"/>
        <w:autoSpaceDN w:val="0"/>
        <w:adjustRightInd w:val="0"/>
        <w:spacing w:after="0"/>
        <w:jc w:val="both"/>
        <w:outlineLvl w:val="0"/>
        <w:rPr>
          <w:rFonts w:ascii="Arial" w:hAnsi="Arial" w:cs="Arial"/>
          <w:color w:val="000000" w:themeColor="text1"/>
          <w:sz w:val="24"/>
          <w:szCs w:val="24"/>
        </w:rPr>
      </w:pPr>
      <w:r>
        <w:rPr>
          <w:rFonts w:ascii="Arial" w:hAnsi="Arial" w:cs="Arial"/>
          <w:color w:val="000000" w:themeColor="text1"/>
          <w:sz w:val="24"/>
          <w:szCs w:val="24"/>
        </w:rPr>
        <w:t>Глава</w:t>
      </w:r>
      <w:r>
        <w:rPr>
          <w:rFonts w:ascii="Arial" w:hAnsi="Arial" w:cs="Arial"/>
          <w:bCs/>
          <w:color w:val="000000" w:themeColor="text1"/>
          <w:sz w:val="24"/>
          <w:szCs w:val="24"/>
        </w:rPr>
        <w:t xml:space="preserve"> </w:t>
      </w:r>
      <w:r>
        <w:rPr>
          <w:rFonts w:ascii="Arial" w:hAnsi="Arial" w:cs="Arial"/>
          <w:color w:val="000000" w:themeColor="text1"/>
          <w:sz w:val="24"/>
          <w:szCs w:val="24"/>
        </w:rPr>
        <w:t>Шарашенского</w:t>
      </w:r>
    </w:p>
    <w:p w:rsidR="003E1934" w:rsidRDefault="003E1934" w:rsidP="003E1934">
      <w:pPr>
        <w:autoSpaceDE w:val="0"/>
        <w:autoSpaceDN w:val="0"/>
        <w:adjustRightInd w:val="0"/>
        <w:spacing w:after="0"/>
        <w:jc w:val="both"/>
        <w:outlineLvl w:val="0"/>
        <w:rPr>
          <w:rFonts w:ascii="Arial" w:hAnsi="Arial" w:cs="Arial"/>
          <w:bCs/>
          <w:color w:val="000000" w:themeColor="text1"/>
          <w:sz w:val="24"/>
          <w:szCs w:val="24"/>
        </w:rPr>
      </w:pPr>
      <w:r>
        <w:rPr>
          <w:rFonts w:ascii="Arial" w:hAnsi="Arial" w:cs="Arial"/>
          <w:bCs/>
          <w:color w:val="000000" w:themeColor="text1"/>
          <w:sz w:val="24"/>
          <w:szCs w:val="24"/>
        </w:rPr>
        <w:t>сельского поселения                                                                              А.В.Курин</w:t>
      </w: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3E1934">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3E1934" w:rsidRDefault="003E1934" w:rsidP="0016006A">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732DF5">
            <w:pPr>
              <w:pStyle w:val="ConsPlusNonformat"/>
              <w:widowControl/>
              <w:rPr>
                <w:rFonts w:ascii="Arial" w:hAnsi="Arial" w:cs="Arial"/>
                <w:sz w:val="24"/>
                <w:szCs w:val="24"/>
              </w:rPr>
            </w:pPr>
            <w:r>
              <w:rPr>
                <w:rFonts w:ascii="Arial" w:hAnsi="Arial" w:cs="Arial"/>
                <w:sz w:val="24"/>
                <w:szCs w:val="24"/>
              </w:rPr>
              <w:t>"</w:t>
            </w:r>
            <w:r w:rsidR="00732DF5">
              <w:rPr>
                <w:rFonts w:ascii="Arial" w:hAnsi="Arial" w:cs="Arial"/>
                <w:sz w:val="24"/>
                <w:szCs w:val="24"/>
              </w:rPr>
              <w:t>28</w:t>
            </w:r>
            <w:r w:rsidR="00C72838">
              <w:rPr>
                <w:rFonts w:ascii="Arial" w:hAnsi="Arial" w:cs="Arial"/>
                <w:sz w:val="24"/>
                <w:szCs w:val="24"/>
              </w:rPr>
              <w:t xml:space="preserve">" </w:t>
            </w:r>
            <w:r w:rsidR="00732DF5">
              <w:rPr>
                <w:rFonts w:ascii="Arial" w:hAnsi="Arial" w:cs="Arial"/>
                <w:sz w:val="24"/>
                <w:szCs w:val="24"/>
              </w:rPr>
              <w:t xml:space="preserve">декабря </w:t>
            </w:r>
            <w:r w:rsidR="00C72838">
              <w:rPr>
                <w:rFonts w:ascii="Arial" w:hAnsi="Arial" w:cs="Arial"/>
                <w:sz w:val="24"/>
                <w:szCs w:val="24"/>
              </w:rPr>
              <w:t>20</w:t>
            </w:r>
            <w:r w:rsidR="00FD67C2">
              <w:rPr>
                <w:rFonts w:ascii="Arial" w:hAnsi="Arial" w:cs="Arial"/>
                <w:sz w:val="24"/>
                <w:szCs w:val="24"/>
              </w:rPr>
              <w:t>2</w:t>
            </w:r>
            <w:r w:rsidR="00EF1B76">
              <w:rPr>
                <w:rFonts w:ascii="Arial" w:hAnsi="Arial" w:cs="Arial"/>
                <w:sz w:val="24"/>
                <w:szCs w:val="24"/>
              </w:rPr>
              <w:t>2</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EF1B76">
        <w:rPr>
          <w:rFonts w:ascii="Arial" w:hAnsi="Arial" w:cs="Arial"/>
          <w:b/>
          <w:sz w:val="24"/>
          <w:szCs w:val="24"/>
        </w:rPr>
        <w:t>2</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732DF5">
        <w:rPr>
          <w:rFonts w:ascii="Arial" w:hAnsi="Arial" w:cs="Arial"/>
          <w:sz w:val="24"/>
          <w:szCs w:val="24"/>
        </w:rPr>
        <w:t>28</w:t>
      </w:r>
      <w:r w:rsidRPr="00A87DA1">
        <w:rPr>
          <w:rFonts w:ascii="Arial" w:hAnsi="Arial" w:cs="Arial"/>
          <w:sz w:val="24"/>
          <w:szCs w:val="24"/>
        </w:rPr>
        <w:t xml:space="preserve">" </w:t>
      </w:r>
      <w:r w:rsidR="00732DF5">
        <w:rPr>
          <w:rFonts w:ascii="Arial" w:hAnsi="Arial" w:cs="Arial"/>
          <w:sz w:val="24"/>
          <w:szCs w:val="24"/>
        </w:rPr>
        <w:t>декабря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EF1B76">
        <w:rPr>
          <w:rFonts w:ascii="Arial" w:hAnsi="Arial" w:cs="Arial"/>
          <w:sz w:val="24"/>
          <w:szCs w:val="24"/>
        </w:rPr>
        <w:t>2</w:t>
      </w:r>
      <w:r w:rsidRPr="00A87DA1">
        <w:rPr>
          <w:rFonts w:ascii="Arial" w:hAnsi="Arial" w:cs="Arial"/>
          <w:sz w:val="24"/>
          <w:szCs w:val="24"/>
        </w:rPr>
        <w:t>г.</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lastRenderedPageBreak/>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1F7935">
        <w:rPr>
          <w:rFonts w:ascii="Arial" w:hAnsi="Arial" w:cs="Arial"/>
          <w:sz w:val="24"/>
          <w:szCs w:val="24"/>
        </w:rPr>
        <w:t>14 260 000,00</w:t>
      </w:r>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1F7935">
        <w:rPr>
          <w:rFonts w:ascii="Arial" w:hAnsi="Arial" w:cs="Arial"/>
          <w:sz w:val="24"/>
          <w:szCs w:val="24"/>
        </w:rPr>
        <w:t>4 453 215,01</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C251AC">
        <w:rPr>
          <w:rFonts w:ascii="Arial" w:hAnsi="Arial" w:cs="Arial"/>
          <w:b/>
          <w:sz w:val="26"/>
          <w:szCs w:val="26"/>
          <w:u w:val="single"/>
        </w:rPr>
        <w:t>2</w:t>
      </w:r>
      <w:r w:rsidR="00EF1B76">
        <w:rPr>
          <w:rFonts w:ascii="Arial" w:hAnsi="Arial" w:cs="Arial"/>
          <w:b/>
          <w:sz w:val="26"/>
          <w:szCs w:val="26"/>
          <w:u w:val="single"/>
        </w:rPr>
        <w:t>2</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1F7935" w:rsidP="00BB6396">
            <w:pPr>
              <w:pStyle w:val="ConsPlusNonformat"/>
              <w:widowControl/>
              <w:jc w:val="center"/>
              <w:rPr>
                <w:rFonts w:ascii="Arial" w:hAnsi="Arial" w:cs="Arial"/>
                <w:sz w:val="24"/>
                <w:szCs w:val="24"/>
              </w:rPr>
            </w:pPr>
            <w:r>
              <w:rPr>
                <w:rFonts w:ascii="Arial" w:hAnsi="Arial" w:cs="Arial"/>
                <w:sz w:val="24"/>
                <w:szCs w:val="24"/>
              </w:rPr>
              <w:t>18 713 215,01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F40E6E" w:rsidP="0016006A">
            <w:pPr>
              <w:pStyle w:val="ConsPlusNonformat"/>
              <w:widowControl/>
              <w:jc w:val="center"/>
              <w:rPr>
                <w:rFonts w:ascii="Arial" w:hAnsi="Arial" w:cs="Arial"/>
                <w:sz w:val="24"/>
                <w:szCs w:val="24"/>
              </w:rPr>
            </w:pPr>
            <w:r>
              <w:rPr>
                <w:rFonts w:ascii="Arial" w:hAnsi="Arial" w:cs="Arial"/>
                <w:sz w:val="24"/>
                <w:szCs w:val="24"/>
              </w:rPr>
              <w:t>49 096,00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F40E6E" w:rsidP="0016006A">
            <w:pPr>
              <w:pStyle w:val="ConsPlusNonformat"/>
              <w:widowControl/>
              <w:jc w:val="center"/>
              <w:rPr>
                <w:rFonts w:ascii="Arial" w:hAnsi="Arial" w:cs="Arial"/>
                <w:sz w:val="24"/>
                <w:szCs w:val="24"/>
                <w:highlight w:val="yellow"/>
              </w:rPr>
            </w:pPr>
            <w:r>
              <w:rPr>
                <w:rFonts w:ascii="Arial" w:hAnsi="Arial" w:cs="Arial"/>
                <w:sz w:val="24"/>
                <w:szCs w:val="24"/>
              </w:rPr>
              <w:t>4 453 215,01</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особо ценного движимого </w:t>
            </w:r>
            <w:r w:rsidRPr="00384465">
              <w:rPr>
                <w:rFonts w:ascii="Arial" w:hAnsi="Arial" w:cs="Arial"/>
                <w:sz w:val="24"/>
                <w:szCs w:val="24"/>
              </w:rPr>
              <w:lastRenderedPageBreak/>
              <w:t>муниципального имущества</w:t>
            </w:r>
          </w:p>
        </w:tc>
        <w:tc>
          <w:tcPr>
            <w:tcW w:w="1524" w:type="dxa"/>
          </w:tcPr>
          <w:p w:rsidR="00A1798E" w:rsidRPr="007D0446" w:rsidRDefault="00F40E6E" w:rsidP="0016006A">
            <w:pPr>
              <w:pStyle w:val="ConsPlusNonformat"/>
              <w:widowControl/>
              <w:jc w:val="center"/>
              <w:rPr>
                <w:rFonts w:ascii="Arial" w:hAnsi="Arial" w:cs="Arial"/>
                <w:sz w:val="24"/>
                <w:szCs w:val="24"/>
                <w:highlight w:val="yellow"/>
              </w:rPr>
            </w:pPr>
            <w:r>
              <w:rPr>
                <w:rFonts w:ascii="Arial" w:hAnsi="Arial" w:cs="Arial"/>
                <w:sz w:val="24"/>
                <w:szCs w:val="24"/>
              </w:rPr>
              <w:lastRenderedPageBreak/>
              <w:t>4 424 035,01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F40E6E" w:rsidP="0016006A">
            <w:pPr>
              <w:pStyle w:val="ConsPlusNonformat"/>
              <w:widowControl/>
              <w:jc w:val="center"/>
              <w:rPr>
                <w:rFonts w:ascii="Arial" w:hAnsi="Arial" w:cs="Arial"/>
                <w:sz w:val="24"/>
                <w:szCs w:val="24"/>
              </w:rPr>
            </w:pPr>
            <w:r>
              <w:rPr>
                <w:rFonts w:ascii="Arial" w:hAnsi="Arial" w:cs="Arial"/>
                <w:sz w:val="24"/>
                <w:szCs w:val="24"/>
              </w:rPr>
              <w:t>1 466 635,46</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lastRenderedPageBreak/>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3204D0" w:rsidP="00A1798E">
      <w:pPr>
        <w:pStyle w:val="ConsPlusNormal"/>
        <w:jc w:val="center"/>
        <w:rPr>
          <w:b/>
          <w:sz w:val="24"/>
          <w:szCs w:val="24"/>
          <w:u w:val="single"/>
        </w:rPr>
      </w:pPr>
      <w:r>
        <w:rPr>
          <w:b/>
          <w:sz w:val="24"/>
          <w:szCs w:val="24"/>
          <w:u w:val="single"/>
        </w:rPr>
        <w:t xml:space="preserve">на  </w:t>
      </w:r>
      <w:r w:rsidR="00732DF5">
        <w:rPr>
          <w:b/>
          <w:sz w:val="24"/>
          <w:szCs w:val="24"/>
          <w:u w:val="single"/>
        </w:rPr>
        <w:t>28 декабря</w:t>
      </w:r>
      <w:r w:rsidR="00EF1B76">
        <w:rPr>
          <w:b/>
          <w:sz w:val="24"/>
          <w:szCs w:val="24"/>
          <w:u w:val="single"/>
        </w:rPr>
        <w:t xml:space="preserve"> 2022</w:t>
      </w:r>
      <w:r w:rsidR="00A1798E"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A1798E" w:rsidRPr="005B789A" w:rsidTr="0016006A">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850"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16006A">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9D6CC1">
        <w:trPr>
          <w:trHeight w:val="1462"/>
        </w:trPr>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9D6CC1">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9D6CC1">
        <w:trPr>
          <w:trHeight w:val="299"/>
        </w:trPr>
        <w:tc>
          <w:tcPr>
            <w:tcW w:w="2047" w:type="dxa"/>
          </w:tcPr>
          <w:p w:rsidR="00A1798E" w:rsidRPr="005B789A" w:rsidRDefault="00A1798E" w:rsidP="0016006A">
            <w:pPr>
              <w:pStyle w:val="ConsPlusNormal"/>
              <w:ind w:firstLine="0"/>
              <w:jc w:val="center"/>
            </w:pPr>
            <w:r w:rsidRPr="005B789A">
              <w:t>1</w:t>
            </w:r>
          </w:p>
        </w:tc>
        <w:tc>
          <w:tcPr>
            <w:tcW w:w="850"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559" w:type="dxa"/>
          </w:tcPr>
          <w:p w:rsidR="00A1798E" w:rsidRPr="005B789A" w:rsidRDefault="00A1798E" w:rsidP="0016006A">
            <w:pPr>
              <w:pStyle w:val="ConsPlusNormal"/>
              <w:ind w:firstLine="0"/>
              <w:jc w:val="center"/>
            </w:pPr>
            <w:r w:rsidRPr="005B789A">
              <w:t>5</w:t>
            </w:r>
          </w:p>
        </w:tc>
        <w:tc>
          <w:tcPr>
            <w:tcW w:w="850"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9D6CC1">
        <w:tc>
          <w:tcPr>
            <w:tcW w:w="2047" w:type="dxa"/>
          </w:tcPr>
          <w:p w:rsidR="00A1798E" w:rsidRPr="005B789A" w:rsidRDefault="00A1798E" w:rsidP="0016006A">
            <w:pPr>
              <w:pStyle w:val="ConsPlusNormal"/>
              <w:ind w:firstLine="0"/>
            </w:pPr>
            <w:r w:rsidRPr="005B789A">
              <w:t>Поступления от доходов, всего:</w:t>
            </w:r>
          </w:p>
        </w:tc>
        <w:tc>
          <w:tcPr>
            <w:tcW w:w="850"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Default="006557AE" w:rsidP="00722F32">
            <w:pPr>
              <w:pStyle w:val="ConsPlusNormal"/>
              <w:ind w:firstLine="0"/>
              <w:rPr>
                <w:b/>
              </w:rPr>
            </w:pPr>
            <w:r>
              <w:rPr>
                <w:b/>
              </w:rPr>
              <w:t>3127680,</w:t>
            </w:r>
          </w:p>
          <w:p w:rsidR="006557AE" w:rsidRPr="005B789A" w:rsidRDefault="006557AE" w:rsidP="00722F32">
            <w:pPr>
              <w:pStyle w:val="ConsPlusNormal"/>
              <w:ind w:firstLine="0"/>
              <w:rPr>
                <w:b/>
              </w:rPr>
            </w:pPr>
            <w:r>
              <w:rPr>
                <w:b/>
              </w:rPr>
              <w:t>00</w:t>
            </w:r>
          </w:p>
        </w:tc>
        <w:tc>
          <w:tcPr>
            <w:tcW w:w="1559" w:type="dxa"/>
            <w:vAlign w:val="bottom"/>
          </w:tcPr>
          <w:p w:rsidR="00A1798E" w:rsidRPr="005B789A" w:rsidRDefault="002C6C92" w:rsidP="009D6CC1">
            <w:pPr>
              <w:pStyle w:val="ConsPlusNormal"/>
              <w:ind w:firstLine="0"/>
              <w:rPr>
                <w:b/>
              </w:rPr>
            </w:pPr>
            <w:r>
              <w:rPr>
                <w:b/>
              </w:rPr>
              <w:t>2981000,00</w:t>
            </w:r>
          </w:p>
        </w:tc>
        <w:tc>
          <w:tcPr>
            <w:tcW w:w="850"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6557AE" w:rsidP="004D7AAC">
            <w:pPr>
              <w:pStyle w:val="ConsPlusNormal"/>
              <w:ind w:firstLine="0"/>
              <w:rPr>
                <w:b/>
              </w:rPr>
            </w:pPr>
            <w:r>
              <w:rPr>
                <w:b/>
              </w:rPr>
              <w:t>146680,00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9D6CC1">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850"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850"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2C6C92" w:rsidP="003B549C">
            <w:pPr>
              <w:pStyle w:val="ConsPlusNormal"/>
              <w:ind w:firstLine="0"/>
              <w:rPr>
                <w:b/>
              </w:rPr>
            </w:pPr>
            <w:r>
              <w:rPr>
                <w:b/>
              </w:rPr>
              <w:t>2 981 000,00</w:t>
            </w:r>
          </w:p>
        </w:tc>
        <w:tc>
          <w:tcPr>
            <w:tcW w:w="1559" w:type="dxa"/>
            <w:vAlign w:val="bottom"/>
          </w:tcPr>
          <w:p w:rsidR="00A1798E" w:rsidRPr="005B789A" w:rsidRDefault="0068143B" w:rsidP="002C6C92">
            <w:pPr>
              <w:pStyle w:val="ConsPlusNormal"/>
              <w:ind w:firstLine="0"/>
              <w:rPr>
                <w:b/>
              </w:rPr>
            </w:pPr>
            <w:r>
              <w:rPr>
                <w:b/>
              </w:rPr>
              <w:t>2 </w:t>
            </w:r>
            <w:r w:rsidR="002C6C92">
              <w:rPr>
                <w:b/>
              </w:rPr>
              <w:t>981</w:t>
            </w:r>
            <w:r w:rsidR="003B549C">
              <w:rPr>
                <w:b/>
              </w:rPr>
              <w:t xml:space="preserve"> 000</w:t>
            </w:r>
            <w:r w:rsidRPr="005B789A">
              <w:rPr>
                <w:b/>
              </w:rPr>
              <w:t>,00</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636C81" w:rsidP="002C6C92">
            <w:pPr>
              <w:pStyle w:val="ConsPlusNormal"/>
              <w:ind w:firstLine="0"/>
            </w:pPr>
            <w:r>
              <w:t xml:space="preserve">2 </w:t>
            </w:r>
            <w:r w:rsidR="002C6C92">
              <w:t>781</w:t>
            </w:r>
            <w:r w:rsidR="003B549C">
              <w:t xml:space="preserve"> 000</w:t>
            </w:r>
            <w:r w:rsidR="009F781D">
              <w:t>,00</w:t>
            </w:r>
          </w:p>
        </w:tc>
        <w:tc>
          <w:tcPr>
            <w:tcW w:w="1559" w:type="dxa"/>
            <w:vAlign w:val="bottom"/>
          </w:tcPr>
          <w:p w:rsidR="00A1798E" w:rsidRPr="005B789A" w:rsidRDefault="00636C81" w:rsidP="002C6C92">
            <w:pPr>
              <w:pStyle w:val="ConsPlusNormal"/>
              <w:ind w:firstLine="0"/>
            </w:pPr>
            <w:r>
              <w:t xml:space="preserve">2 </w:t>
            </w:r>
            <w:r w:rsidR="002C6C92">
              <w:t>781</w:t>
            </w:r>
            <w:r w:rsidR="003B549C">
              <w:t xml:space="preserve"> 000</w:t>
            </w:r>
            <w:r w:rsidR="009F781D">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9D6CC1">
        <w:tc>
          <w:tcPr>
            <w:tcW w:w="2047" w:type="dxa"/>
          </w:tcPr>
          <w:p w:rsidR="00A1798E" w:rsidRDefault="00A1798E" w:rsidP="0016006A">
            <w:pPr>
              <w:pStyle w:val="ConsPlusNormal"/>
              <w:ind w:firstLine="0"/>
            </w:pPr>
            <w:r>
              <w:t>Библиотека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559" w:type="dxa"/>
            <w:vAlign w:val="bottom"/>
          </w:tcPr>
          <w:p w:rsidR="00A1798E" w:rsidRDefault="00A1798E" w:rsidP="0016006A">
            <w:pPr>
              <w:pStyle w:val="ConsPlusNormal"/>
              <w:ind w:firstLine="0"/>
            </w:pPr>
            <w:r>
              <w:t>200 000,00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850"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 xml:space="preserve">безвозмездные </w:t>
            </w:r>
            <w:r w:rsidRPr="005B789A">
              <w:lastRenderedPageBreak/>
              <w:t>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A1798E" w:rsidRPr="005B789A" w:rsidRDefault="00A1798E" w:rsidP="0016006A">
            <w:pPr>
              <w:pStyle w:val="ConsPlusNormal"/>
              <w:jc w:val="center"/>
            </w:pPr>
            <w:r w:rsidRPr="005B789A">
              <w:lastRenderedPageBreak/>
              <w:t xml:space="preserve"> </w:t>
            </w:r>
            <w:r w:rsidRPr="005B789A">
              <w:lastRenderedPageBreak/>
              <w:t>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lastRenderedPageBreak/>
              <w:t>X</w:t>
            </w:r>
          </w:p>
        </w:tc>
        <w:tc>
          <w:tcPr>
            <w:tcW w:w="1134" w:type="dxa"/>
            <w:vAlign w:val="bottom"/>
          </w:tcPr>
          <w:p w:rsidR="00A1798E" w:rsidRPr="005B789A" w:rsidRDefault="00A1798E" w:rsidP="0016006A">
            <w:pPr>
              <w:pStyle w:val="ConsPlusNormal"/>
            </w:pPr>
            <w:r>
              <w:lastRenderedPageBreak/>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иные субсидии, предоставленные из бюджета</w:t>
            </w:r>
          </w:p>
        </w:tc>
        <w:tc>
          <w:tcPr>
            <w:tcW w:w="850"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прочие доходы</w:t>
            </w:r>
          </w:p>
        </w:tc>
        <w:tc>
          <w:tcPr>
            <w:tcW w:w="850"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6557AE" w:rsidP="0016006A">
            <w:pPr>
              <w:pStyle w:val="ConsPlusNormal"/>
              <w:ind w:firstLine="0"/>
              <w:rPr>
                <w:b/>
              </w:rPr>
            </w:pPr>
            <w:r>
              <w:rPr>
                <w:b/>
              </w:rPr>
              <w:t>16680,00</w:t>
            </w:r>
          </w:p>
        </w:tc>
        <w:tc>
          <w:tcPr>
            <w:tcW w:w="1559" w:type="dxa"/>
            <w:vAlign w:val="bottom"/>
          </w:tcPr>
          <w:p w:rsidR="00A1798E" w:rsidRPr="00475E49" w:rsidRDefault="00A1798E" w:rsidP="0016006A">
            <w:pPr>
              <w:pStyle w:val="ConsPlusNormal"/>
              <w:jc w:val="center"/>
            </w:pPr>
            <w:r w:rsidRPr="00475E49">
              <w:t>X</w:t>
            </w:r>
          </w:p>
        </w:tc>
        <w:tc>
          <w:tcPr>
            <w:tcW w:w="850"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6557AE" w:rsidP="0016006A">
            <w:pPr>
              <w:pStyle w:val="ConsPlusNormal"/>
              <w:ind w:firstLine="0"/>
              <w:rPr>
                <w:b/>
              </w:rPr>
            </w:pPr>
            <w:r>
              <w:rPr>
                <w:b/>
              </w:rPr>
              <w:t>16680,00</w:t>
            </w:r>
          </w:p>
        </w:tc>
        <w:tc>
          <w:tcPr>
            <w:tcW w:w="1215" w:type="dxa"/>
            <w:vAlign w:val="bottom"/>
          </w:tcPr>
          <w:p w:rsidR="00A1798E" w:rsidRPr="005B789A" w:rsidRDefault="00A1798E" w:rsidP="0016006A">
            <w:pPr>
              <w:pStyle w:val="ConsPlusNormal"/>
              <w:rPr>
                <w:b/>
              </w:rPr>
            </w:pPr>
            <w:r>
              <w:rPr>
                <w:b/>
              </w:rPr>
              <w:t>-</w:t>
            </w:r>
          </w:p>
        </w:tc>
      </w:tr>
      <w:tr w:rsidR="006557AE" w:rsidRPr="005B789A" w:rsidTr="009D6CC1">
        <w:tc>
          <w:tcPr>
            <w:tcW w:w="2047" w:type="dxa"/>
          </w:tcPr>
          <w:p w:rsidR="006557AE" w:rsidRPr="005B789A" w:rsidRDefault="006557AE" w:rsidP="0016006A">
            <w:pPr>
              <w:pStyle w:val="ConsPlusNormal"/>
              <w:ind w:firstLine="0"/>
            </w:pPr>
            <w:r w:rsidRPr="005B789A">
              <w:t>прочие доходы</w:t>
            </w:r>
          </w:p>
        </w:tc>
        <w:tc>
          <w:tcPr>
            <w:tcW w:w="850" w:type="dxa"/>
            <w:vAlign w:val="bottom"/>
          </w:tcPr>
          <w:p w:rsidR="006557AE" w:rsidRPr="005B789A" w:rsidRDefault="006557AE" w:rsidP="0016006A">
            <w:pPr>
              <w:pStyle w:val="ConsPlusNormal"/>
              <w:jc w:val="center"/>
            </w:pPr>
          </w:p>
        </w:tc>
        <w:tc>
          <w:tcPr>
            <w:tcW w:w="1276" w:type="dxa"/>
            <w:vAlign w:val="bottom"/>
          </w:tcPr>
          <w:p w:rsidR="006557AE" w:rsidRPr="005B789A" w:rsidRDefault="006557AE" w:rsidP="0016006A">
            <w:pPr>
              <w:pStyle w:val="ConsPlusNormal"/>
              <w:ind w:firstLine="0"/>
            </w:pPr>
            <w:r>
              <w:t>150</w:t>
            </w:r>
          </w:p>
        </w:tc>
        <w:tc>
          <w:tcPr>
            <w:tcW w:w="1418" w:type="dxa"/>
            <w:vAlign w:val="bottom"/>
          </w:tcPr>
          <w:p w:rsidR="006557AE" w:rsidRDefault="006557AE" w:rsidP="0016006A">
            <w:pPr>
              <w:pStyle w:val="ConsPlusNormal"/>
              <w:ind w:firstLine="0"/>
              <w:rPr>
                <w:b/>
              </w:rPr>
            </w:pPr>
            <w:r>
              <w:rPr>
                <w:b/>
              </w:rPr>
              <w:t>130000,00</w:t>
            </w:r>
          </w:p>
        </w:tc>
        <w:tc>
          <w:tcPr>
            <w:tcW w:w="1559" w:type="dxa"/>
            <w:vAlign w:val="bottom"/>
          </w:tcPr>
          <w:p w:rsidR="006557AE" w:rsidRPr="00475E49" w:rsidRDefault="006557AE" w:rsidP="0016006A">
            <w:pPr>
              <w:pStyle w:val="ConsPlusNormal"/>
              <w:jc w:val="center"/>
            </w:pPr>
          </w:p>
        </w:tc>
        <w:tc>
          <w:tcPr>
            <w:tcW w:w="850" w:type="dxa"/>
            <w:vAlign w:val="bottom"/>
          </w:tcPr>
          <w:p w:rsidR="006557AE" w:rsidRPr="00475E49" w:rsidRDefault="006557AE" w:rsidP="0016006A">
            <w:pPr>
              <w:pStyle w:val="ConsPlusNormal"/>
              <w:jc w:val="center"/>
            </w:pPr>
          </w:p>
        </w:tc>
        <w:tc>
          <w:tcPr>
            <w:tcW w:w="1134" w:type="dxa"/>
            <w:vAlign w:val="bottom"/>
          </w:tcPr>
          <w:p w:rsidR="006557AE" w:rsidRDefault="006557AE" w:rsidP="0016006A">
            <w:pPr>
              <w:pStyle w:val="ConsPlusNormal"/>
              <w:ind w:firstLine="0"/>
              <w:rPr>
                <w:b/>
              </w:rPr>
            </w:pPr>
            <w:r>
              <w:rPr>
                <w:b/>
              </w:rPr>
              <w:t>130000,00</w:t>
            </w:r>
          </w:p>
        </w:tc>
        <w:tc>
          <w:tcPr>
            <w:tcW w:w="1215" w:type="dxa"/>
            <w:vAlign w:val="bottom"/>
          </w:tcPr>
          <w:p w:rsidR="006557AE" w:rsidRDefault="006557AE" w:rsidP="0016006A">
            <w:pPr>
              <w:pStyle w:val="ConsPlusNormal"/>
              <w:rPr>
                <w:b/>
              </w:rPr>
            </w:pPr>
          </w:p>
        </w:tc>
      </w:tr>
      <w:tr w:rsidR="00A1798E" w:rsidRPr="005B789A" w:rsidTr="009D6CC1">
        <w:tc>
          <w:tcPr>
            <w:tcW w:w="2047" w:type="dxa"/>
          </w:tcPr>
          <w:p w:rsidR="00A1798E" w:rsidRPr="005B789A" w:rsidRDefault="00A1798E" w:rsidP="0016006A">
            <w:pPr>
              <w:pStyle w:val="ConsPlusNormal"/>
              <w:ind w:firstLine="0"/>
            </w:pPr>
            <w:r w:rsidRPr="005B789A">
              <w:t>доходы от операций с активами</w:t>
            </w:r>
          </w:p>
        </w:tc>
        <w:tc>
          <w:tcPr>
            <w:tcW w:w="850"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850"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6557AE" w:rsidP="002C6C92">
            <w:pPr>
              <w:pStyle w:val="ConsPlusNormal"/>
              <w:ind w:firstLine="0"/>
              <w:rPr>
                <w:b/>
              </w:rPr>
            </w:pPr>
            <w:r>
              <w:rPr>
                <w:b/>
              </w:rPr>
              <w:t>3127680,00</w:t>
            </w:r>
          </w:p>
        </w:tc>
        <w:tc>
          <w:tcPr>
            <w:tcW w:w="1559" w:type="dxa"/>
            <w:vAlign w:val="bottom"/>
          </w:tcPr>
          <w:p w:rsidR="00A1798E" w:rsidRPr="00423D6D" w:rsidRDefault="006557AE" w:rsidP="002C6C92">
            <w:pPr>
              <w:pStyle w:val="ConsPlusNormal"/>
              <w:ind w:firstLine="0"/>
              <w:rPr>
                <w:b/>
              </w:rPr>
            </w:pPr>
            <w:r>
              <w:rPr>
                <w:b/>
              </w:rPr>
              <w:t>2981000,00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423D6D" w:rsidRDefault="006557AE" w:rsidP="00DD7A9C">
            <w:pPr>
              <w:pStyle w:val="ConsPlusNormal"/>
              <w:ind w:firstLine="0"/>
              <w:rPr>
                <w:b/>
              </w:rPr>
            </w:pPr>
            <w:r>
              <w:rPr>
                <w:b/>
              </w:rPr>
              <w:t>146680,00</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94531C" w:rsidP="0071091E">
            <w:pPr>
              <w:pStyle w:val="ConsPlusNormal"/>
              <w:ind w:firstLine="0"/>
              <w:rPr>
                <w:b/>
              </w:rPr>
            </w:pPr>
            <w:r>
              <w:rPr>
                <w:b/>
              </w:rPr>
              <w:t>2</w:t>
            </w:r>
            <w:r w:rsidR="0071091E">
              <w:rPr>
                <w:b/>
              </w:rPr>
              <w:t> 926 000,00</w:t>
            </w:r>
          </w:p>
        </w:tc>
        <w:tc>
          <w:tcPr>
            <w:tcW w:w="1559" w:type="dxa"/>
            <w:vAlign w:val="bottom"/>
          </w:tcPr>
          <w:p w:rsidR="00A1798E" w:rsidRPr="00423D6D" w:rsidRDefault="0094531C" w:rsidP="002C6C92">
            <w:pPr>
              <w:pStyle w:val="ConsPlusNormal"/>
              <w:ind w:firstLine="0"/>
              <w:rPr>
                <w:b/>
              </w:rPr>
            </w:pPr>
            <w:r>
              <w:rPr>
                <w:b/>
              </w:rPr>
              <w:t xml:space="preserve">2 </w:t>
            </w:r>
            <w:r w:rsidR="002C6C92">
              <w:rPr>
                <w:b/>
              </w:rPr>
              <w:t>781</w:t>
            </w:r>
            <w:r w:rsidR="003B549C">
              <w:rPr>
                <w:b/>
              </w:rPr>
              <w:t xml:space="preserve"> 000</w:t>
            </w:r>
            <w:r w:rsidR="0068143B" w:rsidRPr="005B789A">
              <w:rPr>
                <w:b/>
              </w:rPr>
              <w:t>,00</w:t>
            </w:r>
          </w:p>
        </w:tc>
        <w:tc>
          <w:tcPr>
            <w:tcW w:w="850" w:type="dxa"/>
            <w:vAlign w:val="bottom"/>
          </w:tcPr>
          <w:p w:rsidR="00A1798E" w:rsidRDefault="00A1798E" w:rsidP="0016006A">
            <w:pPr>
              <w:pStyle w:val="ConsPlusNormal"/>
            </w:pPr>
            <w:r>
              <w:t>-</w:t>
            </w:r>
          </w:p>
        </w:tc>
        <w:tc>
          <w:tcPr>
            <w:tcW w:w="1134" w:type="dxa"/>
            <w:vAlign w:val="bottom"/>
          </w:tcPr>
          <w:p w:rsidR="00A1798E" w:rsidRPr="00423D6D" w:rsidRDefault="006557AE" w:rsidP="0016006A">
            <w:pPr>
              <w:pStyle w:val="ConsPlusNormal"/>
              <w:ind w:firstLine="0"/>
              <w:jc w:val="right"/>
              <w:rPr>
                <w:b/>
              </w:rPr>
            </w:pPr>
            <w:r>
              <w:rPr>
                <w:b/>
              </w:rPr>
              <w:t>146680,00</w:t>
            </w:r>
            <w:r w:rsidR="00A1798E">
              <w:rPr>
                <w:b/>
              </w:rP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850"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6557AE" w:rsidP="009F3524">
            <w:pPr>
              <w:pStyle w:val="ConsPlusNormal"/>
              <w:ind w:firstLine="0"/>
              <w:rPr>
                <w:b/>
              </w:rPr>
            </w:pPr>
            <w:r>
              <w:rPr>
                <w:b/>
              </w:rPr>
              <w:t>1096714,42</w:t>
            </w:r>
          </w:p>
        </w:tc>
        <w:tc>
          <w:tcPr>
            <w:tcW w:w="1559" w:type="dxa"/>
            <w:vAlign w:val="bottom"/>
          </w:tcPr>
          <w:p w:rsidR="00A1798E" w:rsidRPr="00475E49" w:rsidRDefault="006557AE" w:rsidP="009F3524">
            <w:pPr>
              <w:pStyle w:val="ConsPlusNormal"/>
              <w:ind w:firstLine="0"/>
              <w:rPr>
                <w:b/>
              </w:rPr>
            </w:pPr>
            <w:r>
              <w:rPr>
                <w:b/>
              </w:rPr>
              <w:t>1096714,42</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850"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6557AE" w:rsidP="007D5E67">
            <w:pPr>
              <w:pStyle w:val="ConsPlusNormal"/>
              <w:ind w:firstLine="0"/>
              <w:rPr>
                <w:b/>
              </w:rPr>
            </w:pPr>
            <w:r>
              <w:rPr>
                <w:b/>
              </w:rPr>
              <w:t>839522,00</w:t>
            </w:r>
          </w:p>
        </w:tc>
        <w:tc>
          <w:tcPr>
            <w:tcW w:w="1559" w:type="dxa"/>
            <w:vAlign w:val="bottom"/>
          </w:tcPr>
          <w:p w:rsidR="00A1798E" w:rsidRPr="00475E49" w:rsidRDefault="006557AE" w:rsidP="007D5E67">
            <w:pPr>
              <w:pStyle w:val="ConsPlusNormal"/>
              <w:ind w:firstLine="0"/>
              <w:rPr>
                <w:b/>
              </w:rPr>
            </w:pPr>
            <w:r>
              <w:rPr>
                <w:b/>
              </w:rPr>
              <w:t>839522,00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фонд оплаты труда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6557AE" w:rsidP="007D5E67">
            <w:pPr>
              <w:pStyle w:val="ConsPlusNormal"/>
              <w:ind w:firstLine="0"/>
            </w:pPr>
            <w:r>
              <w:t>839522,00</w:t>
            </w:r>
          </w:p>
        </w:tc>
        <w:tc>
          <w:tcPr>
            <w:tcW w:w="1559" w:type="dxa"/>
            <w:vAlign w:val="bottom"/>
          </w:tcPr>
          <w:p w:rsidR="00A1798E" w:rsidRPr="005B789A" w:rsidRDefault="006557AE" w:rsidP="007D5E67">
            <w:pPr>
              <w:pStyle w:val="ConsPlusNormal"/>
              <w:ind w:firstLine="0"/>
            </w:pPr>
            <w:r>
              <w:t>839522,00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в</w:t>
            </w:r>
            <w:r w:rsidRPr="00392285">
              <w:rPr>
                <w:szCs w:val="24"/>
              </w:rPr>
              <w:t xml:space="preserve">зносы по обязательному социальному страхованию на выплаты по оплате труда работников и иные выплаты </w:t>
            </w:r>
            <w:r w:rsidRPr="00392285">
              <w:rPr>
                <w:szCs w:val="24"/>
              </w:rPr>
              <w:lastRenderedPageBreak/>
              <w:t>работникам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6557AE" w:rsidP="007D5E67">
            <w:pPr>
              <w:pStyle w:val="ConsPlusNormal"/>
              <w:ind w:firstLine="0"/>
            </w:pPr>
            <w:r>
              <w:t>257192,42</w:t>
            </w:r>
          </w:p>
        </w:tc>
        <w:tc>
          <w:tcPr>
            <w:tcW w:w="1559" w:type="dxa"/>
            <w:vAlign w:val="bottom"/>
          </w:tcPr>
          <w:p w:rsidR="00A1798E" w:rsidRDefault="006557AE" w:rsidP="007D5E67">
            <w:pPr>
              <w:pStyle w:val="ConsPlusNormal"/>
              <w:ind w:firstLine="0"/>
            </w:pPr>
            <w:r>
              <w:t>257192,42</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lastRenderedPageBreak/>
              <w:t>социальные и иные выплаты населению, всего</w:t>
            </w:r>
          </w:p>
        </w:tc>
        <w:tc>
          <w:tcPr>
            <w:tcW w:w="850" w:type="dxa"/>
            <w:vAlign w:val="bottom"/>
          </w:tcPr>
          <w:p w:rsidR="00A1798E" w:rsidRPr="005B789A" w:rsidRDefault="00A1798E" w:rsidP="0016006A">
            <w:pPr>
              <w:pStyle w:val="ConsPlusNormal"/>
              <w:jc w:val="center"/>
            </w:pPr>
            <w:r w:rsidRPr="005B789A">
              <w:t xml:space="preserve"> 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559" w:type="dxa"/>
            <w:vAlign w:val="bottom"/>
          </w:tcPr>
          <w:p w:rsidR="00A1798E" w:rsidRPr="005B789A" w:rsidRDefault="00A1798E" w:rsidP="0016006A">
            <w:pPr>
              <w:pStyle w:val="ConsPlusNormal"/>
              <w:jc w:val="right"/>
            </w:pPr>
            <w:r>
              <w:t>-</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6557AE" w:rsidP="0019105C">
            <w:pPr>
              <w:pStyle w:val="ConsPlusNormal"/>
              <w:ind w:firstLine="0"/>
              <w:rPr>
                <w:b/>
              </w:rPr>
            </w:pPr>
            <w:r>
              <w:rPr>
                <w:b/>
              </w:rPr>
              <w:t>227,75</w:t>
            </w:r>
          </w:p>
        </w:tc>
        <w:tc>
          <w:tcPr>
            <w:tcW w:w="1559" w:type="dxa"/>
            <w:vAlign w:val="bottom"/>
          </w:tcPr>
          <w:p w:rsidR="00A1798E" w:rsidRPr="001F16BE" w:rsidRDefault="006557AE" w:rsidP="0019105C">
            <w:pPr>
              <w:pStyle w:val="ConsPlusNormal"/>
              <w:ind w:firstLine="0"/>
              <w:rPr>
                <w:b/>
              </w:rPr>
            </w:pPr>
            <w:r>
              <w:rPr>
                <w:b/>
              </w:rPr>
              <w:t>227,75</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200D91" w:rsidP="007111B4">
            <w:pPr>
              <w:pStyle w:val="ConsPlusNormal"/>
              <w:ind w:firstLine="0"/>
            </w:pPr>
            <w:r>
              <w:t>103,00</w:t>
            </w:r>
          </w:p>
        </w:tc>
        <w:tc>
          <w:tcPr>
            <w:tcW w:w="1559" w:type="dxa"/>
            <w:vAlign w:val="bottom"/>
          </w:tcPr>
          <w:p w:rsidR="00A1798E" w:rsidRPr="005B789A" w:rsidRDefault="00200D91" w:rsidP="007111B4">
            <w:pPr>
              <w:pStyle w:val="ConsPlusNormal"/>
              <w:ind w:firstLine="0"/>
            </w:pPr>
            <w:r>
              <w:t>103,00</w:t>
            </w:r>
          </w:p>
        </w:tc>
        <w:tc>
          <w:tcPr>
            <w:tcW w:w="850"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559" w:type="dxa"/>
            <w:vAlign w:val="bottom"/>
          </w:tcPr>
          <w:p w:rsidR="00A1798E" w:rsidRDefault="00DC2086" w:rsidP="0016006A">
            <w:pPr>
              <w:pStyle w:val="ConsPlusNormal"/>
              <w:ind w:firstLine="0"/>
            </w:pPr>
            <w:r>
              <w:t>-</w:t>
            </w:r>
          </w:p>
        </w:tc>
        <w:tc>
          <w:tcPr>
            <w:tcW w:w="850"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DD7A9C">
        <w:tc>
          <w:tcPr>
            <w:tcW w:w="2047" w:type="dxa"/>
          </w:tcPr>
          <w:p w:rsidR="004161F2" w:rsidRDefault="004161F2" w:rsidP="004161F2">
            <w:pPr>
              <w:pStyle w:val="ConsPlusNormal"/>
              <w:ind w:firstLine="0"/>
              <w:rPr>
                <w:szCs w:val="24"/>
              </w:rPr>
            </w:pPr>
            <w:r>
              <w:rPr>
                <w:szCs w:val="24"/>
              </w:rPr>
              <w:t>уплата иных платежей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6557AE" w:rsidP="00DD7A9C">
            <w:pPr>
              <w:pStyle w:val="ConsPlusNormal"/>
              <w:ind w:firstLine="0"/>
            </w:pPr>
            <w:r>
              <w:t>124,75</w:t>
            </w:r>
          </w:p>
          <w:p w:rsidR="00C251AC" w:rsidRDefault="00C251AC" w:rsidP="00DD7A9C">
            <w:pPr>
              <w:pStyle w:val="ConsPlusNormal"/>
              <w:ind w:firstLine="0"/>
            </w:pPr>
          </w:p>
        </w:tc>
        <w:tc>
          <w:tcPr>
            <w:tcW w:w="1559" w:type="dxa"/>
            <w:vAlign w:val="bottom"/>
          </w:tcPr>
          <w:p w:rsidR="004161F2" w:rsidRDefault="006557AE" w:rsidP="00DD7A9C">
            <w:pPr>
              <w:pStyle w:val="ConsPlusNormal"/>
              <w:ind w:firstLine="0"/>
            </w:pPr>
            <w:r>
              <w:t>124,75</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9F3524" w:rsidP="009F3524">
            <w:pPr>
              <w:pStyle w:val="ConsPlusNormal"/>
              <w:ind w:firstLine="0"/>
              <w:jc w:val="right"/>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DD7A9C">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6557AE" w:rsidP="0071091E">
            <w:pPr>
              <w:pStyle w:val="ConsPlusNormal"/>
              <w:ind w:firstLine="0"/>
              <w:rPr>
                <w:b/>
              </w:rPr>
            </w:pPr>
            <w:r>
              <w:rPr>
                <w:b/>
              </w:rPr>
              <w:t>1830737,83</w:t>
            </w:r>
          </w:p>
        </w:tc>
        <w:tc>
          <w:tcPr>
            <w:tcW w:w="1559" w:type="dxa"/>
            <w:vAlign w:val="bottom"/>
          </w:tcPr>
          <w:p w:rsidR="004161F2" w:rsidRPr="00392285" w:rsidRDefault="006557AE" w:rsidP="006447BB">
            <w:pPr>
              <w:pStyle w:val="ConsPlusNormal"/>
              <w:ind w:firstLine="0"/>
              <w:rPr>
                <w:b/>
              </w:rPr>
            </w:pPr>
            <w:r>
              <w:rPr>
                <w:b/>
              </w:rPr>
              <w:t>1684057,83</w:t>
            </w:r>
          </w:p>
        </w:tc>
        <w:tc>
          <w:tcPr>
            <w:tcW w:w="850"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6557AE" w:rsidP="00DC2086">
            <w:pPr>
              <w:pStyle w:val="ConsPlusNormal"/>
              <w:ind w:firstLine="0"/>
              <w:rPr>
                <w:b/>
              </w:rPr>
            </w:pPr>
            <w:r>
              <w:rPr>
                <w:b/>
              </w:rPr>
              <w:t>146680,00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6557AE" w:rsidP="0071091E">
            <w:pPr>
              <w:pStyle w:val="ConsPlusNormal"/>
              <w:ind w:firstLine="0"/>
            </w:pPr>
            <w:r>
              <w:t>1520484,74</w:t>
            </w:r>
          </w:p>
        </w:tc>
        <w:tc>
          <w:tcPr>
            <w:tcW w:w="1559" w:type="dxa"/>
            <w:vAlign w:val="bottom"/>
          </w:tcPr>
          <w:p w:rsidR="004161F2" w:rsidRPr="005B789A" w:rsidRDefault="006557AE" w:rsidP="006447BB">
            <w:pPr>
              <w:pStyle w:val="ConsPlusNormal"/>
              <w:ind w:firstLine="0"/>
            </w:pPr>
            <w:r>
              <w:t>1373804,74</w:t>
            </w:r>
          </w:p>
        </w:tc>
        <w:tc>
          <w:tcPr>
            <w:tcW w:w="850"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6557AE" w:rsidP="00DC2086">
            <w:pPr>
              <w:pStyle w:val="ConsPlusNormal"/>
              <w:ind w:firstLine="0"/>
            </w:pPr>
            <w:r>
              <w:t>146680,00</w:t>
            </w:r>
          </w:p>
        </w:tc>
        <w:tc>
          <w:tcPr>
            <w:tcW w:w="1215" w:type="dxa"/>
            <w:vAlign w:val="bottom"/>
          </w:tcPr>
          <w:p w:rsidR="004161F2" w:rsidRPr="005B789A" w:rsidRDefault="004161F2" w:rsidP="004161F2">
            <w:pPr>
              <w:pStyle w:val="ConsPlusNormal"/>
            </w:pPr>
            <w:r>
              <w:t>-</w:t>
            </w:r>
          </w:p>
        </w:tc>
      </w:tr>
      <w:tr w:rsidR="006557AE" w:rsidRPr="005B789A" w:rsidTr="009D6CC1">
        <w:tc>
          <w:tcPr>
            <w:tcW w:w="2047" w:type="dxa"/>
          </w:tcPr>
          <w:p w:rsidR="006557AE" w:rsidRDefault="006557AE" w:rsidP="004161F2">
            <w:pPr>
              <w:pStyle w:val="ConsPlusNormal"/>
              <w:ind w:firstLine="0"/>
              <w:rPr>
                <w:szCs w:val="24"/>
              </w:rPr>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6557AE" w:rsidRPr="005B789A" w:rsidRDefault="006557AE" w:rsidP="004161F2">
            <w:pPr>
              <w:pStyle w:val="ConsPlusNormal"/>
            </w:pPr>
          </w:p>
        </w:tc>
        <w:tc>
          <w:tcPr>
            <w:tcW w:w="1276" w:type="dxa"/>
            <w:vAlign w:val="bottom"/>
          </w:tcPr>
          <w:p w:rsidR="006557AE" w:rsidRDefault="006557AE" w:rsidP="004161F2">
            <w:pPr>
              <w:pStyle w:val="ConsPlusNormal"/>
              <w:ind w:firstLine="0"/>
            </w:pPr>
            <w:r>
              <w:t>247</w:t>
            </w:r>
          </w:p>
        </w:tc>
        <w:tc>
          <w:tcPr>
            <w:tcW w:w="1418" w:type="dxa"/>
            <w:vAlign w:val="bottom"/>
          </w:tcPr>
          <w:p w:rsidR="006557AE" w:rsidRDefault="006557AE" w:rsidP="0071091E">
            <w:pPr>
              <w:pStyle w:val="ConsPlusNormal"/>
              <w:ind w:firstLine="0"/>
            </w:pPr>
            <w:r>
              <w:t>310253,09</w:t>
            </w:r>
          </w:p>
        </w:tc>
        <w:tc>
          <w:tcPr>
            <w:tcW w:w="1559" w:type="dxa"/>
            <w:vAlign w:val="bottom"/>
          </w:tcPr>
          <w:p w:rsidR="006557AE" w:rsidRDefault="006557AE" w:rsidP="006447BB">
            <w:pPr>
              <w:pStyle w:val="ConsPlusNormal"/>
              <w:ind w:firstLine="0"/>
            </w:pPr>
            <w:r>
              <w:t>310253,09</w:t>
            </w:r>
          </w:p>
        </w:tc>
        <w:tc>
          <w:tcPr>
            <w:tcW w:w="850" w:type="dxa"/>
            <w:vAlign w:val="bottom"/>
          </w:tcPr>
          <w:p w:rsidR="006557AE" w:rsidRDefault="006557AE" w:rsidP="004161F2">
            <w:pPr>
              <w:pStyle w:val="ConsPlusNormal"/>
              <w:ind w:firstLine="0"/>
              <w:jc w:val="right"/>
            </w:pPr>
          </w:p>
        </w:tc>
        <w:tc>
          <w:tcPr>
            <w:tcW w:w="1134" w:type="dxa"/>
            <w:vAlign w:val="bottom"/>
          </w:tcPr>
          <w:p w:rsidR="006557AE" w:rsidRDefault="006557AE" w:rsidP="00DC2086">
            <w:pPr>
              <w:pStyle w:val="ConsPlusNormal"/>
              <w:ind w:firstLine="0"/>
            </w:pPr>
          </w:p>
        </w:tc>
        <w:tc>
          <w:tcPr>
            <w:tcW w:w="1215" w:type="dxa"/>
            <w:vAlign w:val="bottom"/>
          </w:tcPr>
          <w:p w:rsidR="006557AE" w:rsidRDefault="006557AE"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850"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поступления</w:t>
            </w:r>
          </w:p>
        </w:tc>
        <w:tc>
          <w:tcPr>
            <w:tcW w:w="850"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 xml:space="preserve">Выбытие </w:t>
            </w:r>
          </w:p>
          <w:p w:rsidR="004161F2" w:rsidRPr="005B789A" w:rsidRDefault="004161F2" w:rsidP="004161F2">
            <w:pPr>
              <w:pStyle w:val="ConsPlusNormal"/>
              <w:ind w:firstLine="0"/>
            </w:pPr>
            <w:r w:rsidRPr="005B789A">
              <w:t xml:space="preserve">финансовых активов, </w:t>
            </w:r>
          </w:p>
          <w:p w:rsidR="004161F2" w:rsidRPr="005B789A" w:rsidRDefault="004161F2" w:rsidP="004161F2">
            <w:pPr>
              <w:pStyle w:val="ConsPlusNormal"/>
              <w:ind w:firstLine="0"/>
            </w:pPr>
            <w:r w:rsidRPr="005B789A">
              <w:t>всего</w:t>
            </w:r>
          </w:p>
        </w:tc>
        <w:tc>
          <w:tcPr>
            <w:tcW w:w="850" w:type="dxa"/>
            <w:vAlign w:val="bottom"/>
          </w:tcPr>
          <w:p w:rsidR="004161F2" w:rsidRPr="005B789A" w:rsidRDefault="004161F2" w:rsidP="004161F2">
            <w:pPr>
              <w:pStyle w:val="ConsPlusNormal"/>
              <w:jc w:val="center"/>
            </w:pPr>
            <w:r w:rsidRPr="005B789A">
              <w:t xml:space="preserve"> 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уменьшение остатков средств</w:t>
            </w:r>
          </w:p>
        </w:tc>
        <w:tc>
          <w:tcPr>
            <w:tcW w:w="850" w:type="dxa"/>
            <w:vAlign w:val="bottom"/>
          </w:tcPr>
          <w:p w:rsidR="004161F2" w:rsidRPr="005B789A" w:rsidRDefault="004161F2" w:rsidP="004161F2">
            <w:pPr>
              <w:pStyle w:val="ConsPlusNormal"/>
              <w:jc w:val="center"/>
            </w:pPr>
            <w:r w:rsidRPr="005B789A">
              <w:t xml:space="preserve"> 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прочие </w:t>
            </w:r>
          </w:p>
          <w:p w:rsidR="004161F2" w:rsidRPr="005B789A" w:rsidRDefault="004161F2" w:rsidP="004161F2">
            <w:pPr>
              <w:pStyle w:val="ConsPlusNormal"/>
              <w:ind w:firstLine="0"/>
            </w:pPr>
            <w:r w:rsidRPr="005B789A">
              <w:t>выбытия</w:t>
            </w:r>
          </w:p>
        </w:tc>
        <w:tc>
          <w:tcPr>
            <w:tcW w:w="850" w:type="dxa"/>
            <w:vAlign w:val="bottom"/>
          </w:tcPr>
          <w:p w:rsidR="004161F2" w:rsidRPr="005B789A" w:rsidRDefault="004161F2" w:rsidP="004161F2">
            <w:pPr>
              <w:pStyle w:val="ConsPlusNormal"/>
              <w:jc w:val="center"/>
            </w:pPr>
            <w:r w:rsidRPr="005B789A">
              <w:t xml:space="preserve"> 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начало года</w:t>
            </w:r>
          </w:p>
        </w:tc>
        <w:tc>
          <w:tcPr>
            <w:tcW w:w="850"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конец года</w:t>
            </w:r>
          </w:p>
        </w:tc>
        <w:tc>
          <w:tcPr>
            <w:tcW w:w="850"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Библиотека</w:t>
            </w:r>
          </w:p>
        </w:tc>
        <w:tc>
          <w:tcPr>
            <w:tcW w:w="850"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559" w:type="dxa"/>
            <w:vAlign w:val="bottom"/>
          </w:tcPr>
          <w:p w:rsidR="004161F2" w:rsidRPr="00423D6D" w:rsidRDefault="004161F2" w:rsidP="004161F2">
            <w:pPr>
              <w:pStyle w:val="ConsPlusNormal"/>
              <w:ind w:firstLine="0"/>
              <w:rPr>
                <w:b/>
              </w:rPr>
            </w:pPr>
            <w:r>
              <w:rPr>
                <w:b/>
              </w:rPr>
              <w:t>200 000,00</w:t>
            </w:r>
          </w:p>
        </w:tc>
        <w:tc>
          <w:tcPr>
            <w:tcW w:w="850"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850"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FD15B0" w:rsidP="007D5E67">
            <w:pPr>
              <w:pStyle w:val="ConsPlusNormal"/>
              <w:ind w:firstLine="0"/>
              <w:rPr>
                <w:b/>
              </w:rPr>
            </w:pPr>
            <w:r>
              <w:rPr>
                <w:b/>
              </w:rPr>
              <w:t>106797,06</w:t>
            </w:r>
          </w:p>
        </w:tc>
        <w:tc>
          <w:tcPr>
            <w:tcW w:w="1559" w:type="dxa"/>
            <w:vAlign w:val="bottom"/>
          </w:tcPr>
          <w:p w:rsidR="004161F2" w:rsidRPr="00475E49" w:rsidRDefault="00FD15B0" w:rsidP="004161F2">
            <w:pPr>
              <w:pStyle w:val="ConsPlusNormal"/>
              <w:ind w:firstLine="0"/>
              <w:rPr>
                <w:b/>
              </w:rPr>
            </w:pPr>
            <w:r>
              <w:rPr>
                <w:b/>
              </w:rPr>
              <w:t>106797,06</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850"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FD15B0" w:rsidP="004161F2">
            <w:pPr>
              <w:pStyle w:val="ConsPlusNormal"/>
              <w:ind w:firstLine="0"/>
            </w:pPr>
            <w:r>
              <w:t>106797,06</w:t>
            </w:r>
          </w:p>
        </w:tc>
        <w:tc>
          <w:tcPr>
            <w:tcW w:w="1559" w:type="dxa"/>
            <w:vAlign w:val="bottom"/>
          </w:tcPr>
          <w:p w:rsidR="004161F2" w:rsidRPr="00B41D65" w:rsidRDefault="00FD15B0" w:rsidP="004161F2">
            <w:pPr>
              <w:pStyle w:val="ConsPlusNormal"/>
              <w:ind w:firstLine="0"/>
            </w:pPr>
            <w:r>
              <w:t>106797,06</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фонд оплаты труда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FD15B0" w:rsidP="004161F2">
            <w:pPr>
              <w:pStyle w:val="ConsPlusNormal"/>
              <w:ind w:firstLine="0"/>
            </w:pPr>
            <w:r>
              <w:t>82481,20</w:t>
            </w:r>
          </w:p>
        </w:tc>
        <w:tc>
          <w:tcPr>
            <w:tcW w:w="1559" w:type="dxa"/>
            <w:vAlign w:val="bottom"/>
          </w:tcPr>
          <w:p w:rsidR="004161F2" w:rsidRPr="005B789A" w:rsidRDefault="00FD15B0" w:rsidP="004161F2">
            <w:pPr>
              <w:pStyle w:val="ConsPlusNormal"/>
              <w:ind w:firstLine="0"/>
            </w:pPr>
            <w:r>
              <w:t>82481,20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FD15B0" w:rsidP="004161F2">
            <w:pPr>
              <w:pStyle w:val="ConsPlusNormal"/>
              <w:ind w:firstLine="0"/>
            </w:pPr>
            <w:r>
              <w:t>24315,86</w:t>
            </w:r>
          </w:p>
        </w:tc>
        <w:tc>
          <w:tcPr>
            <w:tcW w:w="1559" w:type="dxa"/>
            <w:vAlign w:val="bottom"/>
          </w:tcPr>
          <w:p w:rsidR="004161F2" w:rsidRDefault="00FD15B0" w:rsidP="009D6CC1">
            <w:pPr>
              <w:pStyle w:val="ConsPlusNormal"/>
              <w:ind w:firstLine="0"/>
            </w:pPr>
            <w:r>
              <w:t>24315,86</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850"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559" w:type="dxa"/>
            <w:vAlign w:val="bottom"/>
          </w:tcPr>
          <w:p w:rsidR="004161F2" w:rsidRPr="005B789A" w:rsidRDefault="004161F2" w:rsidP="004161F2">
            <w:pPr>
              <w:pStyle w:val="ConsPlusNormal"/>
            </w:pPr>
          </w:p>
        </w:tc>
        <w:tc>
          <w:tcPr>
            <w:tcW w:w="850"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уплата</w:t>
            </w:r>
            <w:r w:rsidRPr="005B789A">
              <w:t xml:space="preserve"> налогов, сборов и иных </w:t>
            </w:r>
            <w:r w:rsidRPr="005B789A">
              <w:lastRenderedPageBreak/>
              <w:t>платежей, всего</w:t>
            </w:r>
            <w:r>
              <w:t>, из них:</w:t>
            </w:r>
          </w:p>
        </w:tc>
        <w:tc>
          <w:tcPr>
            <w:tcW w:w="850" w:type="dxa"/>
            <w:vAlign w:val="bottom"/>
          </w:tcPr>
          <w:p w:rsidR="004161F2" w:rsidRPr="005B789A" w:rsidRDefault="004161F2" w:rsidP="004161F2">
            <w:pPr>
              <w:pStyle w:val="ConsPlusNormal"/>
              <w:jc w:val="center"/>
            </w:pPr>
            <w:r w:rsidRPr="005B789A">
              <w:lastRenderedPageBreak/>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559" w:type="dxa"/>
            <w:vAlign w:val="bottom"/>
          </w:tcPr>
          <w:p w:rsidR="004161F2" w:rsidRPr="001F16BE" w:rsidRDefault="004161F2" w:rsidP="004161F2">
            <w:pPr>
              <w:pStyle w:val="ConsPlusNormal"/>
              <w:ind w:firstLine="0"/>
              <w:jc w:val="right"/>
              <w:rPr>
                <w:b/>
              </w:rPr>
            </w:pPr>
            <w:r>
              <w:rPr>
                <w:b/>
              </w:rP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lastRenderedPageBreak/>
              <w:t>у</w:t>
            </w:r>
            <w:r w:rsidRPr="001F16BE">
              <w:rPr>
                <w:szCs w:val="24"/>
              </w:rPr>
              <w:t>плата налога на имущество организаций и земельного налога</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559" w:type="dxa"/>
            <w:vAlign w:val="bottom"/>
          </w:tcPr>
          <w:p w:rsidR="004161F2" w:rsidRPr="005B789A" w:rsidRDefault="004161F2" w:rsidP="004161F2">
            <w:pPr>
              <w:pStyle w:val="ConsPlusNormal"/>
              <w:ind w:firstLine="0"/>
              <w:jc w:val="right"/>
            </w:pPr>
            <w:r>
              <w:t>-</w:t>
            </w:r>
          </w:p>
        </w:tc>
        <w:tc>
          <w:tcPr>
            <w:tcW w:w="850"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1F16BE" w:rsidRDefault="004161F2" w:rsidP="004161F2">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FD15B0" w:rsidP="004161F2">
            <w:pPr>
              <w:pStyle w:val="ConsPlusNormal"/>
              <w:ind w:firstLine="0"/>
              <w:rPr>
                <w:b/>
              </w:rPr>
            </w:pPr>
            <w:r>
              <w:rPr>
                <w:b/>
              </w:rPr>
              <w:t>81202,94</w:t>
            </w:r>
          </w:p>
        </w:tc>
        <w:tc>
          <w:tcPr>
            <w:tcW w:w="1559" w:type="dxa"/>
            <w:vAlign w:val="bottom"/>
          </w:tcPr>
          <w:p w:rsidR="004161F2" w:rsidRPr="00392285" w:rsidRDefault="00FD15B0" w:rsidP="009D6CC1">
            <w:pPr>
              <w:pStyle w:val="ConsPlusNormal"/>
              <w:ind w:firstLine="0"/>
              <w:rPr>
                <w:b/>
              </w:rPr>
            </w:pPr>
            <w:r>
              <w:rPr>
                <w:b/>
              </w:rPr>
              <w:t>81202,94</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FD15B0" w:rsidP="009D6CC1">
            <w:pPr>
              <w:pStyle w:val="ConsPlusNormal"/>
              <w:ind w:firstLine="0"/>
            </w:pPr>
            <w:r>
              <w:t>81202,94</w:t>
            </w:r>
          </w:p>
        </w:tc>
        <w:tc>
          <w:tcPr>
            <w:tcW w:w="1559" w:type="dxa"/>
            <w:vAlign w:val="bottom"/>
          </w:tcPr>
          <w:p w:rsidR="004161F2" w:rsidRPr="00B41D65" w:rsidRDefault="00FD15B0" w:rsidP="009D6CC1">
            <w:pPr>
              <w:pStyle w:val="ConsPlusNormal"/>
              <w:ind w:firstLine="0"/>
            </w:pPr>
            <w:r>
              <w:t>81202,94</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850"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559" w:type="dxa"/>
          </w:tcPr>
          <w:p w:rsidR="004161F2" w:rsidRPr="00325409" w:rsidRDefault="004161F2" w:rsidP="00AB6C06">
            <w:pPr>
              <w:pStyle w:val="ConsPlusNormal"/>
              <w:jc w:val="center"/>
            </w:pPr>
            <w:r w:rsidRPr="00325409">
              <w:t>-</w:t>
            </w:r>
          </w:p>
        </w:tc>
        <w:tc>
          <w:tcPr>
            <w:tcW w:w="850"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конец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lastRenderedPageBreak/>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732DF5">
        <w:rPr>
          <w:b/>
          <w:sz w:val="24"/>
          <w:szCs w:val="24"/>
          <w:u w:val="single"/>
        </w:rPr>
        <w:t>28 декабря</w:t>
      </w:r>
      <w:r w:rsidR="00EF1B76">
        <w:rPr>
          <w:b/>
          <w:sz w:val="24"/>
          <w:szCs w:val="24"/>
          <w:u w:val="single"/>
        </w:rPr>
        <w:t xml:space="preserve"> 2022</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A1798E" w:rsidRPr="008979B5" w:rsidTr="00B43C6B">
        <w:tc>
          <w:tcPr>
            <w:tcW w:w="1560" w:type="dxa"/>
            <w:vMerge w:val="restart"/>
          </w:tcPr>
          <w:p w:rsidR="00A1798E" w:rsidRPr="00B43C6B" w:rsidRDefault="00A1798E" w:rsidP="0016006A">
            <w:pPr>
              <w:pStyle w:val="ConsPlusNormal"/>
              <w:ind w:firstLine="0"/>
              <w:rPr>
                <w:sz w:val="22"/>
              </w:rPr>
            </w:pPr>
            <w:r w:rsidRPr="00B43C6B">
              <w:rPr>
                <w:sz w:val="22"/>
              </w:rPr>
              <w:t>Наименование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t>Код строки</w:t>
            </w:r>
          </w:p>
        </w:tc>
        <w:tc>
          <w:tcPr>
            <w:tcW w:w="850" w:type="dxa"/>
            <w:vMerge w:val="restart"/>
          </w:tcPr>
          <w:p w:rsidR="00A1798E" w:rsidRPr="00B43C6B" w:rsidRDefault="00A1798E" w:rsidP="0016006A">
            <w:pPr>
              <w:pStyle w:val="ConsPlusNormal"/>
              <w:ind w:firstLine="0"/>
              <w:rPr>
                <w:sz w:val="22"/>
              </w:rPr>
            </w:pPr>
            <w:r w:rsidRPr="00B43C6B">
              <w:rPr>
                <w:sz w:val="22"/>
              </w:rPr>
              <w:t>Год начала закупки</w:t>
            </w:r>
          </w:p>
        </w:tc>
        <w:tc>
          <w:tcPr>
            <w:tcW w:w="7290" w:type="dxa"/>
            <w:gridSpan w:val="9"/>
          </w:tcPr>
          <w:p w:rsidR="00A1798E" w:rsidRPr="00B43C6B" w:rsidRDefault="00A1798E" w:rsidP="0016006A">
            <w:pPr>
              <w:pStyle w:val="ConsPlusNormal"/>
              <w:jc w:val="center"/>
              <w:rPr>
                <w:sz w:val="22"/>
              </w:rPr>
            </w:pPr>
            <w:r w:rsidRPr="00B43C6B">
              <w:rPr>
                <w:sz w:val="22"/>
              </w:rPr>
              <w:t>Сумма выплат по расходам на закупку товаров, работ и услуг, руб. (с точностью до двух знаков после запятой - 0,00</w:t>
            </w:r>
          </w:p>
        </w:tc>
      </w:tr>
      <w:tr w:rsidR="00A1798E" w:rsidRPr="008979B5" w:rsidTr="00B43C6B">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B43C6B">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B43C6B">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г. 1-ый год планового периода</w:t>
            </w:r>
          </w:p>
        </w:tc>
        <w:tc>
          <w:tcPr>
            <w:tcW w:w="851"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769"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w:t>
            </w:r>
            <w:r w:rsidR="00325409">
              <w:rPr>
                <w:sz w:val="22"/>
              </w:rPr>
              <w:t>2</w:t>
            </w:r>
            <w:r w:rsidRPr="00B43C6B">
              <w:rPr>
                <w:sz w:val="22"/>
              </w:rPr>
              <w:t>-ый год планового периода</w:t>
            </w:r>
          </w:p>
        </w:tc>
      </w:tr>
      <w:tr w:rsidR="00A1798E" w:rsidRPr="008979B5" w:rsidTr="00B43C6B">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851"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FD15B0" w:rsidRPr="008979B5" w:rsidTr="003E1934">
        <w:tc>
          <w:tcPr>
            <w:tcW w:w="1560" w:type="dxa"/>
          </w:tcPr>
          <w:p w:rsidR="00FD15B0" w:rsidRDefault="00FD15B0" w:rsidP="0016006A">
            <w:pPr>
              <w:pStyle w:val="ConsPlusNormal"/>
              <w:ind w:firstLine="0"/>
              <w:rPr>
                <w:sz w:val="22"/>
                <w:szCs w:val="22"/>
              </w:rPr>
            </w:pPr>
            <w:r w:rsidRPr="00B43C6B">
              <w:rPr>
                <w:sz w:val="22"/>
                <w:szCs w:val="22"/>
              </w:rPr>
              <w:t xml:space="preserve">Выплаты по расходам на закупку товаров, работ, услуг </w:t>
            </w:r>
          </w:p>
          <w:p w:rsidR="00FD15B0" w:rsidRDefault="00FD15B0" w:rsidP="0016006A">
            <w:pPr>
              <w:pStyle w:val="ConsPlusNormal"/>
              <w:ind w:firstLine="0"/>
              <w:rPr>
                <w:sz w:val="22"/>
                <w:szCs w:val="22"/>
              </w:rPr>
            </w:pPr>
          </w:p>
          <w:p w:rsidR="00FD15B0" w:rsidRPr="00B43C6B" w:rsidRDefault="00FD15B0" w:rsidP="0016006A">
            <w:pPr>
              <w:pStyle w:val="ConsPlusNormal"/>
              <w:ind w:firstLine="0"/>
              <w:rPr>
                <w:sz w:val="22"/>
                <w:szCs w:val="22"/>
              </w:rPr>
            </w:pPr>
            <w:r w:rsidRPr="00B43C6B">
              <w:rPr>
                <w:sz w:val="22"/>
                <w:szCs w:val="22"/>
              </w:rPr>
              <w:t>всего:</w:t>
            </w:r>
          </w:p>
        </w:tc>
        <w:tc>
          <w:tcPr>
            <w:tcW w:w="709" w:type="dxa"/>
            <w:vAlign w:val="bottom"/>
          </w:tcPr>
          <w:p w:rsidR="00FD15B0" w:rsidRPr="00B43C6B" w:rsidRDefault="00FD15B0" w:rsidP="0016006A">
            <w:pPr>
              <w:pStyle w:val="ConsPlusNormal"/>
              <w:ind w:firstLine="0"/>
              <w:rPr>
                <w:sz w:val="22"/>
                <w:szCs w:val="22"/>
              </w:rPr>
            </w:pPr>
            <w:r w:rsidRPr="00B43C6B">
              <w:rPr>
                <w:sz w:val="22"/>
                <w:szCs w:val="22"/>
              </w:rPr>
              <w:t>0001</w:t>
            </w:r>
          </w:p>
        </w:tc>
        <w:tc>
          <w:tcPr>
            <w:tcW w:w="850" w:type="dxa"/>
            <w:vAlign w:val="bottom"/>
          </w:tcPr>
          <w:p w:rsidR="00FD15B0" w:rsidRPr="00B43C6B" w:rsidRDefault="00FD15B0" w:rsidP="0016006A">
            <w:pPr>
              <w:pStyle w:val="ConsPlusNormal"/>
              <w:ind w:firstLine="0"/>
              <w:rPr>
                <w:sz w:val="22"/>
                <w:szCs w:val="22"/>
              </w:rPr>
            </w:pPr>
            <w:r w:rsidRPr="00B43C6B">
              <w:rPr>
                <w:sz w:val="22"/>
                <w:szCs w:val="22"/>
              </w:rPr>
              <w:t>X</w:t>
            </w:r>
          </w:p>
        </w:tc>
        <w:tc>
          <w:tcPr>
            <w:tcW w:w="851" w:type="dxa"/>
            <w:vAlign w:val="bottom"/>
          </w:tcPr>
          <w:p w:rsidR="00FD15B0" w:rsidRPr="00B43C6B" w:rsidRDefault="00FD15B0" w:rsidP="006447BB">
            <w:pPr>
              <w:pStyle w:val="ConsPlusNormal"/>
              <w:ind w:firstLine="0"/>
              <w:rPr>
                <w:sz w:val="22"/>
                <w:szCs w:val="22"/>
              </w:rPr>
            </w:pPr>
            <w:r>
              <w:rPr>
                <w:sz w:val="22"/>
                <w:szCs w:val="22"/>
              </w:rPr>
              <w:t>1923940,77</w:t>
            </w:r>
          </w:p>
        </w:tc>
        <w:tc>
          <w:tcPr>
            <w:tcW w:w="850" w:type="dxa"/>
          </w:tcPr>
          <w:p w:rsidR="00FD15B0" w:rsidRDefault="00FD15B0">
            <w:r w:rsidRPr="00D81A15">
              <w:t>1923940,77</w:t>
            </w:r>
          </w:p>
        </w:tc>
        <w:tc>
          <w:tcPr>
            <w:tcW w:w="851" w:type="dxa"/>
          </w:tcPr>
          <w:p w:rsidR="00FD15B0" w:rsidRDefault="00FD15B0">
            <w:r w:rsidRPr="00D81A15">
              <w:t>1923940,77</w:t>
            </w:r>
          </w:p>
        </w:tc>
        <w:tc>
          <w:tcPr>
            <w:tcW w:w="850" w:type="dxa"/>
          </w:tcPr>
          <w:p w:rsidR="00FD15B0" w:rsidRDefault="00FD15B0">
            <w:r w:rsidRPr="00D81A15">
              <w:t>1923940,77</w:t>
            </w:r>
          </w:p>
        </w:tc>
        <w:tc>
          <w:tcPr>
            <w:tcW w:w="851" w:type="dxa"/>
          </w:tcPr>
          <w:p w:rsidR="00FD15B0" w:rsidRDefault="00FD15B0">
            <w:r w:rsidRPr="00D81A15">
              <w:t>1923940,77</w:t>
            </w:r>
          </w:p>
        </w:tc>
        <w:tc>
          <w:tcPr>
            <w:tcW w:w="850" w:type="dxa"/>
          </w:tcPr>
          <w:p w:rsidR="00FD15B0" w:rsidRDefault="00FD15B0">
            <w:r w:rsidRPr="00D81A15">
              <w:t>1923940,77</w:t>
            </w:r>
          </w:p>
        </w:tc>
        <w:tc>
          <w:tcPr>
            <w:tcW w:w="709" w:type="dxa"/>
            <w:vAlign w:val="bottom"/>
          </w:tcPr>
          <w:p w:rsidR="00FD15B0" w:rsidRPr="00B43C6B" w:rsidRDefault="00FD15B0" w:rsidP="0016006A">
            <w:pPr>
              <w:pStyle w:val="ConsPlusNormal"/>
              <w:ind w:firstLine="0"/>
              <w:rPr>
                <w:sz w:val="22"/>
                <w:szCs w:val="22"/>
              </w:rPr>
            </w:pPr>
            <w:r w:rsidRPr="00B43C6B">
              <w:rPr>
                <w:sz w:val="22"/>
                <w:szCs w:val="22"/>
              </w:rPr>
              <w:t>-</w:t>
            </w:r>
          </w:p>
        </w:tc>
        <w:tc>
          <w:tcPr>
            <w:tcW w:w="709" w:type="dxa"/>
            <w:vAlign w:val="bottom"/>
          </w:tcPr>
          <w:p w:rsidR="00FD15B0" w:rsidRPr="008979B5" w:rsidRDefault="00FD15B0" w:rsidP="0016006A">
            <w:pPr>
              <w:pStyle w:val="ConsPlusNormal"/>
              <w:ind w:firstLine="0"/>
            </w:pPr>
            <w:r>
              <w:t>-</w:t>
            </w:r>
          </w:p>
        </w:tc>
        <w:tc>
          <w:tcPr>
            <w:tcW w:w="769" w:type="dxa"/>
            <w:vAlign w:val="bottom"/>
          </w:tcPr>
          <w:p w:rsidR="00FD15B0" w:rsidRPr="008979B5" w:rsidRDefault="00FD15B0" w:rsidP="0016006A">
            <w:pPr>
              <w:pStyle w:val="ConsPlusNormal"/>
              <w:ind w:firstLine="0"/>
            </w:pPr>
            <w:r>
              <w:t>-</w:t>
            </w:r>
          </w:p>
        </w:tc>
      </w:tr>
      <w:tr w:rsidR="00A1798E" w:rsidRPr="008979B5" w:rsidTr="00B43C6B">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FD15B0" w:rsidRPr="008979B5" w:rsidTr="006557AE">
        <w:tc>
          <w:tcPr>
            <w:tcW w:w="1560" w:type="dxa"/>
          </w:tcPr>
          <w:p w:rsidR="00FD15B0" w:rsidRPr="00B43C6B" w:rsidRDefault="00FD15B0" w:rsidP="006447BB">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FD15B0" w:rsidRPr="00B43C6B" w:rsidRDefault="00FD15B0" w:rsidP="006447BB">
            <w:pPr>
              <w:pStyle w:val="ConsPlusNormal"/>
              <w:ind w:firstLine="0"/>
              <w:rPr>
                <w:sz w:val="22"/>
                <w:szCs w:val="22"/>
              </w:rPr>
            </w:pPr>
            <w:r w:rsidRPr="00B43C6B">
              <w:rPr>
                <w:sz w:val="22"/>
                <w:szCs w:val="22"/>
              </w:rPr>
              <w:t>2001</w:t>
            </w:r>
          </w:p>
        </w:tc>
        <w:tc>
          <w:tcPr>
            <w:tcW w:w="850" w:type="dxa"/>
          </w:tcPr>
          <w:p w:rsidR="00FD15B0" w:rsidRPr="00B43C6B" w:rsidRDefault="00FD15B0" w:rsidP="006447BB">
            <w:pPr>
              <w:pStyle w:val="ConsPlusNormal"/>
              <w:ind w:firstLine="0"/>
              <w:rPr>
                <w:sz w:val="22"/>
                <w:szCs w:val="22"/>
              </w:rPr>
            </w:pPr>
          </w:p>
          <w:p w:rsidR="00FD15B0" w:rsidRPr="00B43C6B" w:rsidRDefault="00FD15B0" w:rsidP="006447BB">
            <w:pPr>
              <w:pStyle w:val="ConsPlusNormal"/>
              <w:ind w:firstLine="0"/>
              <w:rPr>
                <w:sz w:val="22"/>
                <w:szCs w:val="22"/>
              </w:rPr>
            </w:pPr>
          </w:p>
          <w:p w:rsidR="00FD15B0" w:rsidRPr="00B43C6B" w:rsidRDefault="00FD15B0" w:rsidP="006447BB">
            <w:pPr>
              <w:pStyle w:val="ConsPlusNormal"/>
              <w:ind w:firstLine="0"/>
              <w:rPr>
                <w:sz w:val="22"/>
                <w:szCs w:val="22"/>
              </w:rPr>
            </w:pPr>
          </w:p>
          <w:p w:rsidR="00FD15B0" w:rsidRPr="00B43C6B" w:rsidRDefault="00FD15B0" w:rsidP="006447BB">
            <w:pPr>
              <w:pStyle w:val="ConsPlusNormal"/>
              <w:ind w:firstLine="0"/>
              <w:rPr>
                <w:sz w:val="22"/>
                <w:szCs w:val="22"/>
              </w:rPr>
            </w:pPr>
          </w:p>
          <w:p w:rsidR="00FD15B0" w:rsidRPr="00B43C6B" w:rsidRDefault="00FD15B0" w:rsidP="006447BB">
            <w:pPr>
              <w:pStyle w:val="ConsPlusNormal"/>
              <w:ind w:firstLine="0"/>
              <w:rPr>
                <w:sz w:val="22"/>
                <w:szCs w:val="22"/>
              </w:rPr>
            </w:pPr>
          </w:p>
          <w:p w:rsidR="00FD15B0" w:rsidRPr="00B43C6B" w:rsidRDefault="00FD15B0" w:rsidP="006447BB">
            <w:pPr>
              <w:pStyle w:val="ConsPlusNormal"/>
              <w:ind w:firstLine="0"/>
              <w:rPr>
                <w:sz w:val="22"/>
                <w:szCs w:val="22"/>
              </w:rPr>
            </w:pPr>
            <w:r w:rsidRPr="00B43C6B">
              <w:rPr>
                <w:sz w:val="22"/>
                <w:szCs w:val="22"/>
              </w:rPr>
              <w:t>2017</w:t>
            </w:r>
          </w:p>
        </w:tc>
        <w:tc>
          <w:tcPr>
            <w:tcW w:w="851" w:type="dxa"/>
          </w:tcPr>
          <w:p w:rsidR="00FD15B0" w:rsidRDefault="00FD15B0">
            <w:r w:rsidRPr="00A05F27">
              <w:t>1923940,77</w:t>
            </w:r>
          </w:p>
        </w:tc>
        <w:tc>
          <w:tcPr>
            <w:tcW w:w="850" w:type="dxa"/>
          </w:tcPr>
          <w:p w:rsidR="00FD15B0" w:rsidRDefault="00FD15B0">
            <w:r w:rsidRPr="00A05F27">
              <w:t>1923940,77</w:t>
            </w:r>
          </w:p>
        </w:tc>
        <w:tc>
          <w:tcPr>
            <w:tcW w:w="851" w:type="dxa"/>
          </w:tcPr>
          <w:p w:rsidR="00FD15B0" w:rsidRDefault="00FD15B0">
            <w:r w:rsidRPr="00A05F27">
              <w:t>1923940,77</w:t>
            </w:r>
          </w:p>
        </w:tc>
        <w:tc>
          <w:tcPr>
            <w:tcW w:w="850" w:type="dxa"/>
          </w:tcPr>
          <w:p w:rsidR="00FD15B0" w:rsidRDefault="00FD15B0">
            <w:r w:rsidRPr="00A05F27">
              <w:t>1923940,77</w:t>
            </w:r>
          </w:p>
        </w:tc>
        <w:tc>
          <w:tcPr>
            <w:tcW w:w="851" w:type="dxa"/>
          </w:tcPr>
          <w:p w:rsidR="00FD15B0" w:rsidRDefault="00FD15B0">
            <w:r w:rsidRPr="00A05F27">
              <w:t>1923940,77</w:t>
            </w:r>
          </w:p>
        </w:tc>
        <w:tc>
          <w:tcPr>
            <w:tcW w:w="850" w:type="dxa"/>
          </w:tcPr>
          <w:p w:rsidR="00FD15B0" w:rsidRDefault="00FD15B0">
            <w:r w:rsidRPr="00A05F27">
              <w:t>1923940,77</w:t>
            </w:r>
          </w:p>
        </w:tc>
        <w:tc>
          <w:tcPr>
            <w:tcW w:w="709" w:type="dxa"/>
          </w:tcPr>
          <w:p w:rsidR="00FD15B0" w:rsidRPr="00B43C6B" w:rsidRDefault="00FD15B0" w:rsidP="006447BB">
            <w:pPr>
              <w:pStyle w:val="ConsPlusNormal"/>
              <w:rPr>
                <w:sz w:val="22"/>
                <w:szCs w:val="22"/>
              </w:rPr>
            </w:pPr>
          </w:p>
        </w:tc>
        <w:tc>
          <w:tcPr>
            <w:tcW w:w="709" w:type="dxa"/>
          </w:tcPr>
          <w:p w:rsidR="00FD15B0" w:rsidRPr="008979B5" w:rsidRDefault="00FD15B0" w:rsidP="006447BB">
            <w:pPr>
              <w:pStyle w:val="ConsPlusNormal"/>
            </w:pPr>
          </w:p>
        </w:tc>
        <w:tc>
          <w:tcPr>
            <w:tcW w:w="769" w:type="dxa"/>
          </w:tcPr>
          <w:p w:rsidR="00FD15B0" w:rsidRPr="008979B5" w:rsidRDefault="00FD15B0" w:rsidP="006447BB">
            <w:pPr>
              <w:pStyle w:val="ConsPlusNormal"/>
            </w:pPr>
          </w:p>
        </w:tc>
      </w:tr>
      <w:tr w:rsidR="00FD15B0" w:rsidRPr="008979B5" w:rsidTr="00B43C6B">
        <w:tc>
          <w:tcPr>
            <w:tcW w:w="1560" w:type="dxa"/>
          </w:tcPr>
          <w:p w:rsidR="00FD15B0" w:rsidRPr="00B43C6B" w:rsidRDefault="00FD15B0" w:rsidP="006447BB">
            <w:pPr>
              <w:pStyle w:val="ConsPlusNormal"/>
              <w:ind w:firstLine="0"/>
              <w:rPr>
                <w:sz w:val="22"/>
                <w:szCs w:val="22"/>
              </w:rPr>
            </w:pPr>
            <w:r w:rsidRPr="00B43C6B">
              <w:rPr>
                <w:sz w:val="22"/>
                <w:szCs w:val="22"/>
              </w:rPr>
              <w:t>прочая закупка товаров, работ и</w:t>
            </w:r>
          </w:p>
          <w:p w:rsidR="00FD15B0" w:rsidRPr="00B43C6B" w:rsidRDefault="00FD15B0" w:rsidP="006447BB">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FD15B0" w:rsidRPr="00B43C6B" w:rsidRDefault="00FD15B0" w:rsidP="006447BB">
            <w:pPr>
              <w:pStyle w:val="ConsPlusNormal"/>
              <w:ind w:firstLine="0"/>
              <w:rPr>
                <w:sz w:val="22"/>
                <w:szCs w:val="22"/>
              </w:rPr>
            </w:pPr>
            <w:r w:rsidRPr="00B43C6B">
              <w:rPr>
                <w:sz w:val="22"/>
                <w:szCs w:val="22"/>
              </w:rPr>
              <w:t>я государстве</w:t>
            </w:r>
          </w:p>
          <w:p w:rsidR="00FD15B0" w:rsidRPr="00B43C6B" w:rsidRDefault="00FD15B0" w:rsidP="006447BB">
            <w:pPr>
              <w:pStyle w:val="ConsPlusNormal"/>
              <w:ind w:firstLine="0"/>
              <w:rPr>
                <w:sz w:val="22"/>
                <w:szCs w:val="22"/>
              </w:rPr>
            </w:pPr>
            <w:proofErr w:type="spellStart"/>
            <w:r w:rsidRPr="00B43C6B">
              <w:rPr>
                <w:sz w:val="22"/>
                <w:szCs w:val="22"/>
              </w:rPr>
              <w:lastRenderedPageBreak/>
              <w:t>нных</w:t>
            </w:r>
            <w:proofErr w:type="spellEnd"/>
            <w:r w:rsidRPr="00B43C6B">
              <w:rPr>
                <w:sz w:val="22"/>
                <w:szCs w:val="22"/>
              </w:rPr>
              <w:t xml:space="preserve"> (муниципальных) нужд</w:t>
            </w:r>
          </w:p>
        </w:tc>
        <w:tc>
          <w:tcPr>
            <w:tcW w:w="709" w:type="dxa"/>
          </w:tcPr>
          <w:p w:rsidR="00FD15B0" w:rsidRPr="00B43C6B" w:rsidRDefault="00FD15B0" w:rsidP="006447BB">
            <w:pPr>
              <w:pStyle w:val="ConsPlusNormal"/>
              <w:rPr>
                <w:sz w:val="22"/>
                <w:szCs w:val="22"/>
              </w:rPr>
            </w:pPr>
          </w:p>
        </w:tc>
        <w:tc>
          <w:tcPr>
            <w:tcW w:w="850" w:type="dxa"/>
          </w:tcPr>
          <w:p w:rsidR="00FD15B0" w:rsidRPr="00B43C6B" w:rsidRDefault="00FD15B0" w:rsidP="006447BB">
            <w:pPr>
              <w:pStyle w:val="ConsPlusNormal"/>
              <w:rPr>
                <w:sz w:val="22"/>
                <w:szCs w:val="22"/>
              </w:rPr>
            </w:pPr>
          </w:p>
        </w:tc>
        <w:tc>
          <w:tcPr>
            <w:tcW w:w="851" w:type="dxa"/>
          </w:tcPr>
          <w:p w:rsidR="00FD15B0" w:rsidRDefault="00FD15B0">
            <w:r w:rsidRPr="00BB402F">
              <w:t>1923940,77</w:t>
            </w:r>
          </w:p>
        </w:tc>
        <w:tc>
          <w:tcPr>
            <w:tcW w:w="850" w:type="dxa"/>
          </w:tcPr>
          <w:p w:rsidR="00FD15B0" w:rsidRDefault="00FD15B0">
            <w:r w:rsidRPr="00BB402F">
              <w:t>1923940,77</w:t>
            </w:r>
          </w:p>
        </w:tc>
        <w:tc>
          <w:tcPr>
            <w:tcW w:w="851" w:type="dxa"/>
          </w:tcPr>
          <w:p w:rsidR="00FD15B0" w:rsidRDefault="00FD15B0">
            <w:r w:rsidRPr="00BB402F">
              <w:t>1923940,77</w:t>
            </w:r>
          </w:p>
        </w:tc>
        <w:tc>
          <w:tcPr>
            <w:tcW w:w="850" w:type="dxa"/>
          </w:tcPr>
          <w:p w:rsidR="00FD15B0" w:rsidRDefault="00FD15B0">
            <w:r w:rsidRPr="00BB402F">
              <w:t>1923940,77</w:t>
            </w:r>
          </w:p>
        </w:tc>
        <w:tc>
          <w:tcPr>
            <w:tcW w:w="851" w:type="dxa"/>
          </w:tcPr>
          <w:p w:rsidR="00FD15B0" w:rsidRDefault="00FD15B0">
            <w:r w:rsidRPr="00BB402F">
              <w:t>1923940,77</w:t>
            </w:r>
          </w:p>
        </w:tc>
        <w:tc>
          <w:tcPr>
            <w:tcW w:w="850" w:type="dxa"/>
          </w:tcPr>
          <w:p w:rsidR="00FD15B0" w:rsidRDefault="00FD15B0">
            <w:r w:rsidRPr="00BB402F">
              <w:t>1923940,77</w:t>
            </w:r>
          </w:p>
        </w:tc>
        <w:tc>
          <w:tcPr>
            <w:tcW w:w="709" w:type="dxa"/>
          </w:tcPr>
          <w:p w:rsidR="00FD15B0" w:rsidRPr="00B43C6B" w:rsidRDefault="00FD15B0" w:rsidP="006447BB">
            <w:pPr>
              <w:pStyle w:val="ConsPlusNormal"/>
              <w:rPr>
                <w:sz w:val="22"/>
                <w:szCs w:val="22"/>
              </w:rPr>
            </w:pPr>
          </w:p>
        </w:tc>
        <w:tc>
          <w:tcPr>
            <w:tcW w:w="709" w:type="dxa"/>
          </w:tcPr>
          <w:p w:rsidR="00FD15B0" w:rsidRPr="008979B5" w:rsidRDefault="00FD15B0" w:rsidP="006447BB">
            <w:pPr>
              <w:pStyle w:val="ConsPlusNormal"/>
            </w:pPr>
          </w:p>
        </w:tc>
        <w:tc>
          <w:tcPr>
            <w:tcW w:w="769" w:type="dxa"/>
          </w:tcPr>
          <w:p w:rsidR="00FD15B0" w:rsidRPr="008979B5" w:rsidRDefault="00FD15B0" w:rsidP="006447BB">
            <w:pPr>
              <w:pStyle w:val="ConsPlusNormal"/>
            </w:pPr>
          </w:p>
        </w:tc>
      </w:tr>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732DF5">
        <w:rPr>
          <w:rFonts w:ascii="Arial" w:hAnsi="Arial" w:cs="Arial"/>
          <w:b/>
          <w:sz w:val="24"/>
          <w:szCs w:val="24"/>
          <w:u w:val="single"/>
        </w:rPr>
        <w:t>28 декабря</w:t>
      </w:r>
      <w:r w:rsidR="003204D0">
        <w:rPr>
          <w:rFonts w:ascii="Arial" w:hAnsi="Arial" w:cs="Arial"/>
          <w:b/>
          <w:sz w:val="24"/>
          <w:szCs w:val="24"/>
          <w:u w:val="single"/>
        </w:rPr>
        <w:t xml:space="preserve"> </w:t>
      </w:r>
      <w:r w:rsidR="00EF1B76">
        <w:rPr>
          <w:rFonts w:ascii="Arial" w:hAnsi="Arial" w:cs="Arial"/>
          <w:b/>
          <w:sz w:val="24"/>
          <w:szCs w:val="24"/>
          <w:u w:val="single"/>
        </w:rPr>
        <w:t>2022</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Ю</w:t>
      </w:r>
      <w:r w:rsidR="003204D0">
        <w:rPr>
          <w:rFonts w:ascii="Arial" w:hAnsi="Arial" w:cs="Arial"/>
          <w:sz w:val="24"/>
          <w:szCs w:val="24"/>
        </w:rPr>
        <w:t>.Е</w:t>
      </w:r>
      <w:r w:rsidR="00E92A35">
        <w:rPr>
          <w:rFonts w:ascii="Arial" w:hAnsi="Arial" w:cs="Arial"/>
          <w:sz w:val="24"/>
          <w:szCs w:val="24"/>
        </w:rPr>
        <w:t>.Бецкова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732DF5" w:rsidP="00A1798E">
      <w:pPr>
        <w:pStyle w:val="ConsPlusNonformat"/>
        <w:widowControl/>
        <w:rPr>
          <w:rFonts w:ascii="Arial" w:hAnsi="Arial" w:cs="Arial"/>
          <w:sz w:val="24"/>
          <w:szCs w:val="24"/>
        </w:rPr>
      </w:pPr>
      <w:r>
        <w:rPr>
          <w:rFonts w:ascii="Arial" w:hAnsi="Arial" w:cs="Arial"/>
          <w:sz w:val="24"/>
          <w:szCs w:val="24"/>
        </w:rPr>
        <w:t>28 декабря</w:t>
      </w:r>
      <w:r w:rsidR="00EF1B76">
        <w:rPr>
          <w:rFonts w:ascii="Arial" w:hAnsi="Arial" w:cs="Arial"/>
          <w:sz w:val="24"/>
          <w:szCs w:val="24"/>
        </w:rPr>
        <w:t xml:space="preserve"> 2022</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Шарашенского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732DF5">
        <w:rPr>
          <w:sz w:val="24"/>
          <w:szCs w:val="24"/>
        </w:rPr>
        <w:t>28 декабря</w:t>
      </w:r>
      <w:r w:rsidR="003204D0">
        <w:rPr>
          <w:sz w:val="24"/>
          <w:szCs w:val="24"/>
        </w:rPr>
        <w:t xml:space="preserve"> </w:t>
      </w:r>
      <w:r w:rsidR="00EF1B76">
        <w:rPr>
          <w:sz w:val="24"/>
          <w:szCs w:val="24"/>
        </w:rPr>
        <w:t>2022г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r>
        <w:rPr>
          <w:rFonts w:ascii="Arial" w:hAnsi="Arial" w:cs="Arial"/>
          <w:bCs/>
          <w:sz w:val="24"/>
          <w:szCs w:val="24"/>
        </w:rPr>
        <w:t>Шарашенского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4" w:anchor="P921" w:history="1">
              <w:r>
                <w:rPr>
                  <w:rStyle w:val="af"/>
                </w:rPr>
                <w:t>гр. 3</w:t>
              </w:r>
            </w:hyperlink>
            <w:r>
              <w:t xml:space="preserve"> x </w:t>
            </w:r>
            <w:hyperlink r:id="rId15" w:anchor="P922" w:history="1">
              <w:r>
                <w:rPr>
                  <w:rStyle w:val="af"/>
                </w:rPr>
                <w:t>гр. 4</w:t>
              </w:r>
            </w:hyperlink>
            <w:r>
              <w:t xml:space="preserve"> x (1 + </w:t>
            </w:r>
            <w:hyperlink r:id="rId16" w:anchor="P926" w:history="1">
              <w:r>
                <w:rPr>
                  <w:rStyle w:val="af"/>
                </w:rPr>
                <w:t>гр. 8</w:t>
              </w:r>
            </w:hyperlink>
            <w:r>
              <w:t xml:space="preserve"> / 100) x </w:t>
            </w:r>
            <w:hyperlink r:id="rId17"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FD15B0" w:rsidP="006E4892">
            <w:pPr>
              <w:pStyle w:val="ConsPlusNormal"/>
              <w:ind w:firstLine="0"/>
              <w:rPr>
                <w:b/>
              </w:rPr>
            </w:pPr>
            <w:r>
              <w:rPr>
                <w:b/>
              </w:rPr>
              <w:t>839522,00</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14650,00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C1196" w:rsidP="006E4892">
            <w:pPr>
              <w:pStyle w:val="ConsPlusNormal"/>
              <w:ind w:firstLine="0"/>
            </w:pPr>
            <w:r>
              <w:t>10647,78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190450,00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13600,00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11386,00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176800,00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4D7AAC" w:rsidP="006E4892">
            <w:pPr>
              <w:pStyle w:val="ConsPlusNormal"/>
              <w:ind w:firstLine="0"/>
            </w:pPr>
            <w:r>
              <w:t>202</w:t>
            </w:r>
            <w:r w:rsidR="006038B8">
              <w:t>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C1196" w:rsidP="006E4892">
            <w:pPr>
              <w:pStyle w:val="ConsPlusNormal"/>
              <w:ind w:firstLine="0"/>
            </w:pPr>
            <w:r>
              <w:t>17044,18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094591" w:rsidP="00771D5B">
            <w:pPr>
              <w:pStyle w:val="ConsPlusNormal"/>
              <w:ind w:firstLine="0"/>
            </w:pPr>
            <w:r>
              <w:t>263250,00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lastRenderedPageBreak/>
              <w:t>11.4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12200</w:t>
            </w:r>
            <w:r w:rsidR="006038B8">
              <w:t>,00</w:t>
            </w:r>
          </w:p>
        </w:tc>
        <w:tc>
          <w:tcPr>
            <w:tcW w:w="1059"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1640,00</w:t>
            </w: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215FB6" w:rsidP="006E4892">
            <w:pPr>
              <w:pStyle w:val="ConsPlusNormal"/>
              <w:ind w:firstLine="0"/>
            </w:pPr>
            <w:r>
              <w:t>10560,00</w:t>
            </w: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094591" w:rsidP="00B41D65">
            <w:pPr>
              <w:pStyle w:val="ConsPlusNormal"/>
              <w:ind w:firstLine="0"/>
            </w:pPr>
            <w:r>
              <w:t>158600,00</w:t>
            </w: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FD15B0" w:rsidP="00B41D65">
            <w:pPr>
              <w:pStyle w:val="ConsPlusNormal"/>
              <w:ind w:firstLine="0"/>
            </w:pPr>
            <w:r>
              <w:t>71513,42</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FD15B0" w:rsidP="006E4892">
            <w:pPr>
              <w:pStyle w:val="ConsPlusNormal"/>
              <w:ind w:firstLine="0"/>
              <w:rPr>
                <w:b/>
              </w:rPr>
            </w:pPr>
            <w:r>
              <w:rPr>
                <w:b/>
              </w:rPr>
              <w:t>82481,20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6700,00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5400,00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FD15B0" w:rsidP="006E4892">
            <w:pPr>
              <w:pStyle w:val="ConsPlusNormal"/>
              <w:ind w:firstLine="0"/>
            </w:pPr>
            <w:r>
              <w:t>82481,20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72900,00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FD15B0" w:rsidP="006E4892">
            <w:pPr>
              <w:pStyle w:val="ConsPlusNormal"/>
              <w:ind w:firstLine="0"/>
              <w:rPr>
                <w:b/>
              </w:rPr>
            </w:pPr>
            <w:r>
              <w:rPr>
                <w:b/>
              </w:rPr>
              <w:t>922003,2</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18" w:anchor="P980" w:history="1">
              <w:r>
                <w:rPr>
                  <w:rStyle w:val="af"/>
                  <w:sz w:val="24"/>
                  <w:szCs w:val="24"/>
                </w:rPr>
                <w:t>гр. 3</w:t>
              </w:r>
            </w:hyperlink>
            <w:r>
              <w:rPr>
                <w:sz w:val="24"/>
                <w:szCs w:val="24"/>
              </w:rPr>
              <w:t xml:space="preserve"> x </w:t>
            </w:r>
            <w:hyperlink r:id="rId19" w:anchor="P981" w:history="1">
              <w:r>
                <w:rPr>
                  <w:rStyle w:val="af"/>
                  <w:sz w:val="24"/>
                  <w:szCs w:val="24"/>
                </w:rPr>
                <w:t>гр. 4</w:t>
              </w:r>
            </w:hyperlink>
            <w:r>
              <w:rPr>
                <w:sz w:val="24"/>
                <w:szCs w:val="24"/>
              </w:rPr>
              <w:t xml:space="preserve"> x </w:t>
            </w:r>
            <w:hyperlink r:id="rId20"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1" w:anchor="P1014" w:history="1">
              <w:r>
                <w:rPr>
                  <w:rStyle w:val="af"/>
                  <w:sz w:val="24"/>
                  <w:szCs w:val="24"/>
                </w:rPr>
                <w:t>гр. 3</w:t>
              </w:r>
            </w:hyperlink>
            <w:r>
              <w:rPr>
                <w:sz w:val="24"/>
                <w:szCs w:val="24"/>
              </w:rPr>
              <w:t xml:space="preserve"> x </w:t>
            </w:r>
            <w:hyperlink r:id="rId22" w:anchor="P1015" w:history="1">
              <w:r>
                <w:rPr>
                  <w:rStyle w:val="af"/>
                  <w:sz w:val="24"/>
                  <w:szCs w:val="24"/>
                </w:rPr>
                <w:t>гр. 4</w:t>
              </w:r>
            </w:hyperlink>
            <w:r>
              <w:rPr>
                <w:sz w:val="24"/>
                <w:szCs w:val="24"/>
              </w:rPr>
              <w:t xml:space="preserve"> x </w:t>
            </w:r>
            <w:hyperlink r:id="rId23"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 xml:space="preserve">Размер базы для начисления страховых </w:t>
            </w:r>
            <w:r>
              <w:rPr>
                <w:sz w:val="24"/>
                <w:szCs w:val="24"/>
              </w:rPr>
              <w:lastRenderedPageBreak/>
              <w:t>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lastRenderedPageBreak/>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t>в том числе:</w:t>
            </w:r>
          </w:p>
          <w:p w:rsidR="006E4892" w:rsidRDefault="006E4892" w:rsidP="006E4892">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E4892">
            <w:pPr>
              <w:pStyle w:val="ConsPlusNormal"/>
              <w:ind w:firstLine="0"/>
              <w:rPr>
                <w:b/>
                <w:sz w:val="24"/>
                <w:szCs w:val="24"/>
              </w:rPr>
            </w:pPr>
            <w:r>
              <w:rPr>
                <w:b/>
              </w:rPr>
              <w:t>922003,2</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771D5B">
            <w:pPr>
              <w:pStyle w:val="ConsPlusNormal"/>
              <w:ind w:firstLine="0"/>
              <w:rPr>
                <w:b/>
                <w:sz w:val="24"/>
                <w:szCs w:val="24"/>
              </w:rPr>
            </w:pPr>
            <w:r>
              <w:rPr>
                <w:b/>
                <w:sz w:val="24"/>
                <w:szCs w:val="24"/>
              </w:rPr>
              <w:t>202840,70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E4892">
            <w:pPr>
              <w:pStyle w:val="ConsPlusNormal"/>
              <w:ind w:firstLine="0"/>
              <w:rPr>
                <w:sz w:val="24"/>
                <w:szCs w:val="24"/>
              </w:rPr>
            </w:pPr>
            <w:r>
              <w:rPr>
                <w:b/>
              </w:rPr>
              <w:t>839522,00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272DEF">
            <w:pPr>
              <w:pStyle w:val="ConsPlusNormal"/>
              <w:ind w:firstLine="0"/>
              <w:rPr>
                <w:sz w:val="24"/>
                <w:szCs w:val="24"/>
              </w:rPr>
            </w:pPr>
            <w:r>
              <w:rPr>
                <w:sz w:val="24"/>
                <w:szCs w:val="24"/>
              </w:rPr>
              <w:t>184694,84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B41D65">
            <w:pPr>
              <w:pStyle w:val="ConsPlusNormal"/>
              <w:ind w:firstLine="0"/>
              <w:rPr>
                <w:sz w:val="24"/>
                <w:szCs w:val="24"/>
              </w:rPr>
            </w:pPr>
            <w:r>
              <w:rPr>
                <w:b/>
              </w:rPr>
              <w:t>82481,20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272DEF">
            <w:pPr>
              <w:pStyle w:val="ConsPlusNormal"/>
              <w:ind w:firstLine="0"/>
              <w:rPr>
                <w:sz w:val="24"/>
                <w:szCs w:val="24"/>
              </w:rPr>
            </w:pPr>
            <w:r>
              <w:rPr>
                <w:sz w:val="24"/>
                <w:szCs w:val="24"/>
              </w:rPr>
              <w:t>18145,86</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в том числе:</w:t>
            </w:r>
          </w:p>
          <w:p w:rsidR="006E4892" w:rsidRDefault="006E4892">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b/>
                <w:sz w:val="24"/>
                <w:szCs w:val="24"/>
              </w:rPr>
            </w:pPr>
            <w:r>
              <w:rPr>
                <w:b/>
              </w:rPr>
              <w:t>922003,2</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760BF1">
            <w:pPr>
              <w:pStyle w:val="ConsPlusNormal"/>
              <w:ind w:firstLine="0"/>
              <w:rPr>
                <w:b/>
                <w:sz w:val="24"/>
                <w:szCs w:val="24"/>
              </w:rPr>
            </w:pPr>
            <w:r>
              <w:rPr>
                <w:b/>
                <w:sz w:val="24"/>
                <w:szCs w:val="24"/>
              </w:rPr>
              <w:t>26738,08</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sz w:val="24"/>
                <w:szCs w:val="24"/>
              </w:rPr>
            </w:pPr>
            <w:r>
              <w:rPr>
                <w:b/>
              </w:rPr>
              <w:t>839522,00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sz w:val="24"/>
                <w:szCs w:val="24"/>
              </w:rPr>
            </w:pPr>
            <w:r>
              <w:rPr>
                <w:sz w:val="24"/>
                <w:szCs w:val="24"/>
              </w:rPr>
              <w:t>24346,14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sz w:val="24"/>
                <w:szCs w:val="24"/>
              </w:rPr>
            </w:pPr>
            <w:r>
              <w:rPr>
                <w:b/>
              </w:rPr>
              <w:t>82481,20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sz w:val="24"/>
                <w:szCs w:val="24"/>
              </w:rPr>
            </w:pPr>
            <w:r>
              <w:rPr>
                <w:sz w:val="24"/>
                <w:szCs w:val="24"/>
              </w:rPr>
              <w:t>2391,95</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b/>
                <w:sz w:val="24"/>
                <w:szCs w:val="24"/>
              </w:rPr>
            </w:pPr>
            <w:r>
              <w:rPr>
                <w:b/>
              </w:rPr>
              <w:t>922003,2</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b/>
                <w:sz w:val="24"/>
                <w:szCs w:val="24"/>
              </w:rPr>
            </w:pPr>
            <w:r>
              <w:rPr>
                <w:b/>
                <w:sz w:val="24"/>
                <w:szCs w:val="24"/>
              </w:rPr>
              <w:t>1844,00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sz w:val="22"/>
                <w:szCs w:val="22"/>
              </w:rPr>
            </w:pPr>
            <w:r>
              <w:rPr>
                <w:b/>
              </w:rPr>
              <w:t>839522,00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sz w:val="22"/>
                <w:szCs w:val="22"/>
              </w:rPr>
            </w:pPr>
            <w:r>
              <w:rPr>
                <w:sz w:val="22"/>
                <w:szCs w:val="22"/>
              </w:rPr>
              <w:t>1679,04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sz w:val="22"/>
                <w:szCs w:val="22"/>
              </w:rPr>
            </w:pPr>
            <w:r>
              <w:rPr>
                <w:b/>
              </w:rPr>
              <w:t>82481,20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sz w:val="22"/>
                <w:szCs w:val="22"/>
              </w:rPr>
            </w:pPr>
            <w:r>
              <w:rPr>
                <w:sz w:val="22"/>
                <w:szCs w:val="22"/>
              </w:rPr>
              <w:t>164,96</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b/>
                <w:sz w:val="24"/>
                <w:szCs w:val="24"/>
              </w:rPr>
            </w:pPr>
            <w:r>
              <w:rPr>
                <w:b/>
              </w:rPr>
              <w:t>922003,2</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b/>
                <w:sz w:val="24"/>
                <w:szCs w:val="24"/>
              </w:rPr>
            </w:pPr>
            <w:r>
              <w:rPr>
                <w:b/>
                <w:sz w:val="24"/>
                <w:szCs w:val="24"/>
              </w:rPr>
              <w:t>47022,16</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sz w:val="22"/>
                <w:szCs w:val="22"/>
              </w:rPr>
            </w:pPr>
            <w:r>
              <w:rPr>
                <w:b/>
              </w:rPr>
              <w:t>839522,00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sz w:val="22"/>
                <w:szCs w:val="22"/>
              </w:rPr>
            </w:pPr>
            <w:r>
              <w:rPr>
                <w:sz w:val="22"/>
                <w:szCs w:val="22"/>
              </w:rPr>
              <w:t>42815,62</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FD15B0" w:rsidP="0069640B">
            <w:pPr>
              <w:pStyle w:val="ConsPlusNormal"/>
              <w:ind w:firstLine="0"/>
              <w:rPr>
                <w:sz w:val="22"/>
                <w:szCs w:val="22"/>
              </w:rPr>
            </w:pPr>
            <w:r>
              <w:rPr>
                <w:b/>
              </w:rPr>
              <w:t>82481,20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7D42D7" w:rsidP="0069640B">
            <w:pPr>
              <w:pStyle w:val="ConsPlusNormal"/>
              <w:ind w:firstLine="0"/>
              <w:rPr>
                <w:sz w:val="22"/>
                <w:szCs w:val="22"/>
              </w:rPr>
            </w:pPr>
            <w:r>
              <w:rPr>
                <w:sz w:val="22"/>
                <w:szCs w:val="22"/>
              </w:rPr>
              <w:t>4206,54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432DC4" w:rsidP="0069640B">
            <w:pPr>
              <w:pStyle w:val="ConsPlusNormal"/>
              <w:ind w:firstLine="0"/>
              <w:rPr>
                <w:b/>
                <w:sz w:val="24"/>
                <w:szCs w:val="24"/>
              </w:rPr>
            </w:pPr>
            <w:r>
              <w:rPr>
                <w:b/>
                <w:sz w:val="24"/>
                <w:szCs w:val="24"/>
              </w:rPr>
              <w:t>287 383,20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C5240A" w:rsidP="0069640B">
            <w:pPr>
              <w:pStyle w:val="ConsPlusNormal"/>
              <w:ind w:firstLine="0"/>
              <w:rPr>
                <w:sz w:val="24"/>
                <w:szCs w:val="24"/>
              </w:rPr>
            </w:pPr>
            <w:r>
              <w:rPr>
                <w:sz w:val="24"/>
                <w:szCs w:val="24"/>
              </w:rPr>
              <w:t>257192,42</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C5240A" w:rsidP="0069640B">
            <w:pPr>
              <w:pStyle w:val="ConsPlusNormal"/>
              <w:ind w:firstLine="0"/>
              <w:rPr>
                <w:sz w:val="24"/>
                <w:szCs w:val="24"/>
              </w:rPr>
            </w:pPr>
            <w:r>
              <w:rPr>
                <w:sz w:val="24"/>
                <w:szCs w:val="24"/>
              </w:rPr>
              <w:t>24315,86</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6" w:anchor="P1122" w:history="1">
              <w:r>
                <w:rPr>
                  <w:rStyle w:val="af"/>
                  <w:sz w:val="24"/>
                  <w:szCs w:val="24"/>
                </w:rPr>
                <w:t>гр. 3</w:t>
              </w:r>
            </w:hyperlink>
            <w:r>
              <w:rPr>
                <w:sz w:val="24"/>
                <w:szCs w:val="24"/>
              </w:rPr>
              <w:t xml:space="preserve"> x </w:t>
            </w:r>
            <w:hyperlink r:id="rId27"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f"/>
                  <w:sz w:val="24"/>
                  <w:szCs w:val="24"/>
                </w:rPr>
                <w:t>гр. 3</w:t>
              </w:r>
            </w:hyperlink>
            <w:r>
              <w:rPr>
                <w:sz w:val="24"/>
                <w:szCs w:val="24"/>
              </w:rPr>
              <w:t xml:space="preserve"> x </w:t>
            </w:r>
            <w:hyperlink r:id="rId29"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1A6C8A" w:rsidP="006447BB">
            <w:pPr>
              <w:pStyle w:val="ConsPlusNormal"/>
              <w:ind w:firstLine="0"/>
              <w:rPr>
                <w:sz w:val="24"/>
                <w:szCs w:val="24"/>
              </w:rPr>
            </w:pPr>
            <w:r>
              <w:rPr>
                <w:sz w:val="24"/>
                <w:szCs w:val="24"/>
              </w:rPr>
              <w:t>2</w:t>
            </w:r>
            <w:r w:rsidR="006447BB">
              <w:rPr>
                <w:sz w:val="24"/>
                <w:szCs w:val="24"/>
              </w:rPr>
              <w:t>103,00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447BB" w:rsidP="007111B4">
            <w:pPr>
              <w:pStyle w:val="ConsPlusNormal"/>
              <w:jc w:val="center"/>
              <w:rPr>
                <w:sz w:val="24"/>
                <w:szCs w:val="24"/>
              </w:rPr>
            </w:pPr>
            <w:r>
              <w:rPr>
                <w:sz w:val="24"/>
                <w:szCs w:val="24"/>
              </w:rPr>
              <w:t>103,00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447BB" w:rsidP="007111B4">
            <w:pPr>
              <w:pStyle w:val="ConsPlusNormal"/>
              <w:jc w:val="center"/>
              <w:rPr>
                <w:b/>
                <w:sz w:val="24"/>
                <w:szCs w:val="24"/>
              </w:rPr>
            </w:pPr>
            <w:r>
              <w:rPr>
                <w:b/>
                <w:sz w:val="24"/>
                <w:szCs w:val="24"/>
              </w:rPr>
              <w:t>103,00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r>
              <w:rPr>
                <w:sz w:val="24"/>
                <w:szCs w:val="24"/>
              </w:rPr>
              <w:lastRenderedPageBreak/>
              <w:t xml:space="preserve">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Наименова</w:t>
            </w:r>
            <w:r>
              <w:rPr>
                <w:sz w:val="24"/>
                <w:szCs w:val="24"/>
              </w:rPr>
              <w:lastRenderedPageBreak/>
              <w:t>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 xml:space="preserve">Размер </w:t>
            </w:r>
            <w:r>
              <w:rPr>
                <w:sz w:val="24"/>
                <w:szCs w:val="24"/>
              </w:rPr>
              <w:lastRenderedPageBreak/>
              <w:t>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 xml:space="preserve">Количество </w:t>
            </w:r>
            <w:r>
              <w:rPr>
                <w:sz w:val="24"/>
                <w:szCs w:val="24"/>
              </w:rPr>
              <w:lastRenderedPageBreak/>
              <w:t>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 xml:space="preserve">Общая сумма </w:t>
            </w:r>
            <w:r>
              <w:rPr>
                <w:sz w:val="24"/>
                <w:szCs w:val="24"/>
              </w:rPr>
              <w:lastRenderedPageBreak/>
              <w:t>выплат, руб. (</w:t>
            </w:r>
            <w:hyperlink r:id="rId30" w:anchor="P1186" w:history="1">
              <w:r>
                <w:rPr>
                  <w:rStyle w:val="af"/>
                  <w:sz w:val="24"/>
                  <w:szCs w:val="24"/>
                </w:rPr>
                <w:t>гр. 3</w:t>
              </w:r>
            </w:hyperlink>
            <w:r>
              <w:rPr>
                <w:sz w:val="24"/>
                <w:szCs w:val="24"/>
              </w:rPr>
              <w:t xml:space="preserve"> x </w:t>
            </w:r>
            <w:hyperlink r:id="rId31"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2" w:anchor="P1218" w:history="1">
              <w:r>
                <w:rPr>
                  <w:rStyle w:val="af"/>
                  <w:sz w:val="24"/>
                  <w:szCs w:val="24"/>
                </w:rPr>
                <w:t>гр. 3</w:t>
              </w:r>
            </w:hyperlink>
            <w:r>
              <w:rPr>
                <w:sz w:val="24"/>
                <w:szCs w:val="24"/>
              </w:rPr>
              <w:t xml:space="preserve"> x </w:t>
            </w:r>
            <w:hyperlink r:id="rId33"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D42D7">
            <w:pPr>
              <w:pStyle w:val="ConsPlusNormal"/>
              <w:jc w:val="center"/>
              <w:rPr>
                <w:sz w:val="24"/>
                <w:szCs w:val="24"/>
              </w:rPr>
            </w:pPr>
            <w:r>
              <w:rPr>
                <w:sz w:val="24"/>
                <w:szCs w:val="24"/>
              </w:rPr>
              <w:t>124,75</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D42D7">
            <w:pPr>
              <w:pStyle w:val="ConsPlusNormal"/>
              <w:jc w:val="center"/>
              <w:rPr>
                <w:b/>
                <w:sz w:val="24"/>
                <w:szCs w:val="24"/>
              </w:rPr>
            </w:pPr>
            <w:r>
              <w:rPr>
                <w:b/>
                <w:sz w:val="24"/>
                <w:szCs w:val="24"/>
              </w:rPr>
              <w:t>124,75</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4" w:anchor="P1252" w:history="1">
              <w:r>
                <w:rPr>
                  <w:rStyle w:val="af"/>
                  <w:sz w:val="24"/>
                  <w:szCs w:val="24"/>
                </w:rPr>
                <w:t>гр. 3</w:t>
              </w:r>
            </w:hyperlink>
            <w:r>
              <w:rPr>
                <w:sz w:val="24"/>
                <w:szCs w:val="24"/>
              </w:rPr>
              <w:t xml:space="preserve"> x </w:t>
            </w:r>
            <w:hyperlink r:id="rId35" w:anchor="P1253" w:history="1">
              <w:r>
                <w:rPr>
                  <w:rStyle w:val="af"/>
                  <w:sz w:val="24"/>
                  <w:szCs w:val="24"/>
                </w:rPr>
                <w:t>гр. 4</w:t>
              </w:r>
            </w:hyperlink>
            <w:r>
              <w:rPr>
                <w:sz w:val="24"/>
                <w:szCs w:val="24"/>
              </w:rPr>
              <w:t xml:space="preserve"> x </w:t>
            </w:r>
            <w:hyperlink r:id="rId36"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F43F8C" w:rsidP="0069640B">
            <w:pPr>
              <w:pStyle w:val="ConsPlusNormal"/>
              <w:ind w:firstLine="0"/>
              <w:rPr>
                <w:b/>
                <w:sz w:val="24"/>
                <w:szCs w:val="24"/>
              </w:rPr>
            </w:pPr>
            <w:r>
              <w:rPr>
                <w:b/>
                <w:sz w:val="24"/>
                <w:szCs w:val="24"/>
              </w:rPr>
              <w:t>28 200,00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D01B66" w:rsidP="0069640B">
            <w:pPr>
              <w:pStyle w:val="ConsPlusNormal"/>
              <w:ind w:firstLine="0"/>
              <w:rPr>
                <w:sz w:val="24"/>
                <w:szCs w:val="24"/>
              </w:rPr>
            </w:pPr>
            <w:r>
              <w:rPr>
                <w:sz w:val="24"/>
                <w:szCs w:val="24"/>
              </w:rPr>
              <w:t>9 000,00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D01B66" w:rsidP="0069640B">
            <w:pPr>
              <w:pStyle w:val="ConsPlusNormal"/>
              <w:ind w:firstLine="0"/>
              <w:rPr>
                <w:sz w:val="24"/>
                <w:szCs w:val="24"/>
              </w:rPr>
            </w:pPr>
            <w:r>
              <w:rPr>
                <w:sz w:val="24"/>
                <w:szCs w:val="24"/>
              </w:rPr>
              <w:t>19 200,00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F43F8C" w:rsidP="0069640B">
            <w:pPr>
              <w:pStyle w:val="ConsPlusNormal"/>
              <w:ind w:firstLine="0"/>
              <w:rPr>
                <w:b/>
                <w:sz w:val="24"/>
                <w:szCs w:val="24"/>
              </w:rPr>
            </w:pPr>
            <w:r>
              <w:rPr>
                <w:b/>
                <w:sz w:val="24"/>
                <w:szCs w:val="24"/>
              </w:rPr>
              <w:t>28 200,00</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7" w:anchor="P1284" w:history="1">
              <w:r>
                <w:rPr>
                  <w:rStyle w:val="af"/>
                  <w:sz w:val="24"/>
                  <w:szCs w:val="24"/>
                </w:rPr>
                <w:t>гр. 3</w:t>
              </w:r>
            </w:hyperlink>
            <w:r>
              <w:rPr>
                <w:sz w:val="24"/>
                <w:szCs w:val="24"/>
              </w:rPr>
              <w:t xml:space="preserve"> x </w:t>
            </w:r>
            <w:hyperlink r:id="rId38"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9" w:anchor="P1316" w:history="1">
              <w:r>
                <w:rPr>
                  <w:rStyle w:val="af"/>
                  <w:sz w:val="24"/>
                  <w:szCs w:val="24"/>
                </w:rPr>
                <w:t>гр. 4</w:t>
              </w:r>
            </w:hyperlink>
            <w:r>
              <w:rPr>
                <w:sz w:val="24"/>
                <w:szCs w:val="24"/>
              </w:rPr>
              <w:t xml:space="preserve"> x </w:t>
            </w:r>
            <w:hyperlink r:id="rId40" w:anchor="P1317" w:history="1">
              <w:r>
                <w:rPr>
                  <w:rStyle w:val="af"/>
                  <w:sz w:val="24"/>
                  <w:szCs w:val="24"/>
                </w:rPr>
                <w:t>гр. 5</w:t>
              </w:r>
            </w:hyperlink>
            <w:r>
              <w:rPr>
                <w:sz w:val="24"/>
                <w:szCs w:val="24"/>
              </w:rPr>
              <w:t xml:space="preserve"> x </w:t>
            </w:r>
            <w:hyperlink r:id="rId41"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7D42D7" w:rsidP="000B4782">
            <w:pPr>
              <w:pStyle w:val="ConsPlusNormal"/>
              <w:ind w:firstLine="0"/>
              <w:jc w:val="right"/>
              <w:rPr>
                <w:b/>
                <w:sz w:val="24"/>
                <w:szCs w:val="24"/>
              </w:rPr>
            </w:pPr>
            <w:r>
              <w:rPr>
                <w:b/>
                <w:sz w:val="24"/>
                <w:szCs w:val="24"/>
              </w:rPr>
              <w:t>380522,69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52</w:t>
            </w:r>
            <w:r w:rsidR="009615E4">
              <w:rPr>
                <w:sz w:val="24"/>
                <w:szCs w:val="24"/>
              </w:rPr>
              <w:t xml:space="preserve"> </w:t>
            </w:r>
            <w:r>
              <w:rPr>
                <w:sz w:val="24"/>
                <w:szCs w:val="24"/>
              </w:rPr>
              <w:t>200,11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7D42D7" w:rsidP="000B4782">
            <w:pPr>
              <w:pStyle w:val="ConsPlusNormal"/>
              <w:ind w:firstLine="0"/>
              <w:jc w:val="right"/>
              <w:rPr>
                <w:sz w:val="24"/>
                <w:szCs w:val="24"/>
              </w:rPr>
            </w:pPr>
            <w:r>
              <w:rPr>
                <w:sz w:val="24"/>
                <w:szCs w:val="24"/>
              </w:rPr>
              <w:t>138052,98</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845CFC" w:rsidP="000B4782">
            <w:pPr>
              <w:pStyle w:val="ConsPlusNormal"/>
              <w:ind w:firstLine="0"/>
              <w:jc w:val="right"/>
              <w:rPr>
                <w:sz w:val="24"/>
                <w:szCs w:val="24"/>
              </w:rPr>
            </w:pPr>
            <w:r>
              <w:rPr>
                <w:sz w:val="24"/>
                <w:szCs w:val="24"/>
              </w:rPr>
              <w:t>120 000,00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A86E91" w:rsidP="000B4782">
            <w:pPr>
              <w:pStyle w:val="ConsPlusNormal"/>
              <w:ind w:firstLine="0"/>
              <w:jc w:val="right"/>
              <w:rPr>
                <w:sz w:val="24"/>
                <w:szCs w:val="24"/>
              </w:rPr>
            </w:pPr>
            <w:r>
              <w:rPr>
                <w:sz w:val="24"/>
                <w:szCs w:val="24"/>
              </w:rPr>
              <w:t>70</w:t>
            </w:r>
            <w:r w:rsidR="009615E4">
              <w:rPr>
                <w:sz w:val="24"/>
                <w:szCs w:val="24"/>
              </w:rPr>
              <w:t xml:space="preserve"> </w:t>
            </w:r>
            <w:r>
              <w:rPr>
                <w:sz w:val="24"/>
                <w:szCs w:val="24"/>
              </w:rPr>
              <w:t>269,60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7D42D7">
            <w:pPr>
              <w:pStyle w:val="ConsPlusNormal"/>
              <w:jc w:val="center"/>
              <w:rPr>
                <w:b/>
                <w:sz w:val="24"/>
                <w:szCs w:val="24"/>
              </w:rPr>
            </w:pPr>
            <w:r>
              <w:rPr>
                <w:b/>
                <w:sz w:val="24"/>
                <w:szCs w:val="24"/>
              </w:rPr>
              <w:t>81202,94</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27</w:t>
            </w:r>
            <w:r w:rsidR="009615E4">
              <w:rPr>
                <w:sz w:val="24"/>
                <w:szCs w:val="24"/>
              </w:rPr>
              <w:t xml:space="preserve"> </w:t>
            </w:r>
            <w:r>
              <w:rPr>
                <w:sz w:val="24"/>
                <w:szCs w:val="24"/>
              </w:rPr>
              <w:t>799,89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7D42D7">
            <w:pPr>
              <w:pStyle w:val="ConsPlusNormal"/>
              <w:jc w:val="center"/>
              <w:rPr>
                <w:sz w:val="24"/>
                <w:szCs w:val="24"/>
              </w:rPr>
            </w:pPr>
            <w:r>
              <w:rPr>
                <w:sz w:val="24"/>
                <w:szCs w:val="24"/>
              </w:rPr>
              <w:t>53403,05</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7D42D7" w:rsidP="000B4782">
            <w:pPr>
              <w:pStyle w:val="ConsPlusNormal"/>
              <w:ind w:firstLine="0"/>
              <w:jc w:val="right"/>
              <w:rPr>
                <w:b/>
                <w:sz w:val="24"/>
                <w:szCs w:val="24"/>
              </w:rPr>
            </w:pPr>
            <w:r>
              <w:rPr>
                <w:b/>
                <w:sz w:val="24"/>
                <w:szCs w:val="24"/>
              </w:rPr>
              <w:t>461725,63</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Pr="00732DF5" w:rsidRDefault="000B4782">
            <w:pPr>
              <w:pStyle w:val="ConsPlusNormal"/>
              <w:jc w:val="center"/>
              <w:rPr>
                <w:sz w:val="24"/>
                <w:szCs w:val="24"/>
              </w:rPr>
            </w:pPr>
            <w:r w:rsidRPr="00732DF5">
              <w:rPr>
                <w:sz w:val="24"/>
                <w:szCs w:val="24"/>
              </w:rPr>
              <w:t>152 760,00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912EBE">
            <w:pPr>
              <w:pStyle w:val="ConsPlusNormal"/>
              <w:jc w:val="center"/>
              <w:rPr>
                <w:sz w:val="24"/>
                <w:szCs w:val="24"/>
              </w:rPr>
            </w:pPr>
            <w:r>
              <w:rPr>
                <w:sz w:val="24"/>
                <w:szCs w:val="24"/>
              </w:rPr>
              <w:t>Пожарная сигна</w:t>
            </w:r>
            <w:r w:rsidR="00283D3B">
              <w:rPr>
                <w:sz w:val="24"/>
                <w:szCs w:val="24"/>
              </w:rPr>
              <w:t>лизация</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Pr="00732DF5" w:rsidRDefault="00283D3B">
            <w:pPr>
              <w:pStyle w:val="ConsPlusNormal"/>
              <w:jc w:val="center"/>
              <w:rPr>
                <w:sz w:val="24"/>
                <w:szCs w:val="24"/>
              </w:rPr>
            </w:pPr>
            <w:r w:rsidRPr="00732DF5">
              <w:rPr>
                <w:sz w:val="24"/>
                <w:szCs w:val="24"/>
              </w:rPr>
              <w:t>7</w:t>
            </w:r>
            <w:r w:rsidR="009615E4" w:rsidRPr="00732DF5">
              <w:rPr>
                <w:sz w:val="24"/>
                <w:szCs w:val="24"/>
              </w:rPr>
              <w:t xml:space="preserve"> </w:t>
            </w:r>
            <w:r w:rsidRPr="00732DF5">
              <w:rPr>
                <w:sz w:val="24"/>
                <w:szCs w:val="24"/>
              </w:rPr>
              <w:t>320,00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Pr="00732DF5" w:rsidRDefault="0071091E">
            <w:pPr>
              <w:pStyle w:val="ConsPlusNormal"/>
              <w:jc w:val="center"/>
              <w:rPr>
                <w:sz w:val="24"/>
                <w:szCs w:val="24"/>
              </w:rPr>
            </w:pPr>
            <w:r w:rsidRPr="00732DF5">
              <w:rPr>
                <w:sz w:val="24"/>
                <w:szCs w:val="24"/>
              </w:rPr>
              <w:t>1</w:t>
            </w:r>
            <w:r w:rsidR="001121A7" w:rsidRPr="00732DF5">
              <w:rPr>
                <w:sz w:val="24"/>
                <w:szCs w:val="24"/>
              </w:rPr>
              <w:t>30 750,</w:t>
            </w:r>
            <w:r w:rsidR="006E4892" w:rsidRPr="00732DF5">
              <w:rPr>
                <w:sz w:val="24"/>
                <w:szCs w:val="24"/>
              </w:rPr>
              <w:t>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Pr="00732DF5" w:rsidRDefault="001121A7">
            <w:pPr>
              <w:pStyle w:val="ConsPlusNormal"/>
              <w:jc w:val="center"/>
              <w:rPr>
                <w:sz w:val="24"/>
                <w:szCs w:val="24"/>
              </w:rPr>
            </w:pPr>
            <w:r w:rsidRPr="00732DF5">
              <w:rPr>
                <w:sz w:val="24"/>
                <w:szCs w:val="24"/>
              </w:rPr>
              <w:t>5</w:t>
            </w:r>
            <w:r w:rsidR="009615E4" w:rsidRPr="00732DF5">
              <w:rPr>
                <w:sz w:val="24"/>
                <w:szCs w:val="24"/>
              </w:rPr>
              <w:t xml:space="preserve"> </w:t>
            </w:r>
            <w:r w:rsidRPr="00732DF5">
              <w:rPr>
                <w:sz w:val="24"/>
                <w:szCs w:val="24"/>
              </w:rPr>
              <w:t>500</w:t>
            </w:r>
            <w:r w:rsidR="006E4892" w:rsidRPr="00732DF5">
              <w:rPr>
                <w:sz w:val="24"/>
                <w:szCs w:val="24"/>
              </w:rPr>
              <w:t>,00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6" w:type="dxa"/>
            <w:tcBorders>
              <w:top w:val="single" w:sz="4" w:space="0" w:color="auto"/>
              <w:left w:val="single" w:sz="4" w:space="0" w:color="auto"/>
              <w:bottom w:val="single" w:sz="4" w:space="0" w:color="auto"/>
              <w:right w:val="single" w:sz="4" w:space="0" w:color="auto"/>
            </w:tcBorders>
            <w:hideMark/>
          </w:tcPr>
          <w:p w:rsidR="006E4892" w:rsidRPr="00732DF5" w:rsidRDefault="00A86E91">
            <w:pPr>
              <w:pStyle w:val="ConsPlusNormal"/>
              <w:jc w:val="center"/>
              <w:rPr>
                <w:sz w:val="24"/>
                <w:szCs w:val="24"/>
              </w:rPr>
            </w:pPr>
            <w:r w:rsidRPr="00732DF5">
              <w:rPr>
                <w:sz w:val="24"/>
                <w:szCs w:val="24"/>
              </w:rPr>
              <w:t>7</w:t>
            </w:r>
            <w:r w:rsidR="009615E4" w:rsidRPr="00732DF5">
              <w:rPr>
                <w:sz w:val="24"/>
                <w:szCs w:val="24"/>
              </w:rPr>
              <w:t xml:space="preserve"> </w:t>
            </w:r>
            <w:r w:rsidRPr="00732DF5">
              <w:rPr>
                <w:sz w:val="24"/>
                <w:szCs w:val="24"/>
              </w:rPr>
              <w:t>980</w:t>
            </w:r>
            <w:r w:rsidR="006E4892" w:rsidRPr="00732DF5">
              <w:rPr>
                <w:sz w:val="24"/>
                <w:szCs w:val="24"/>
              </w:rPr>
              <w:t>,00</w:t>
            </w:r>
          </w:p>
        </w:tc>
      </w:tr>
      <w:tr w:rsidR="006E4892" w:rsidTr="0071091E">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5</w:t>
            </w:r>
            <w:r w:rsidR="009615E4">
              <w:rPr>
                <w:sz w:val="24"/>
                <w:szCs w:val="24"/>
              </w:rPr>
              <w:t xml:space="preserve"> </w:t>
            </w:r>
            <w:r>
              <w:rPr>
                <w:sz w:val="24"/>
                <w:szCs w:val="24"/>
              </w:rPr>
              <w:t>000,00</w:t>
            </w:r>
          </w:p>
        </w:tc>
      </w:tr>
      <w:tr w:rsidR="00283D3B" w:rsidTr="0071091E">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2"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 xml:space="preserve">Ремонт входных ступеней </w:t>
            </w:r>
          </w:p>
        </w:tc>
        <w:tc>
          <w:tcPr>
            <w:tcW w:w="1360"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283D3B" w:rsidRDefault="00912EBE">
            <w:pPr>
              <w:pStyle w:val="ConsPlusNormal"/>
              <w:jc w:val="center"/>
              <w:rPr>
                <w:sz w:val="24"/>
                <w:szCs w:val="24"/>
              </w:rPr>
            </w:pPr>
            <w:r>
              <w:rPr>
                <w:sz w:val="24"/>
                <w:szCs w:val="24"/>
              </w:rPr>
              <w:t>489 000,00</w:t>
            </w:r>
          </w:p>
        </w:tc>
      </w:tr>
      <w:tr w:rsidR="002C6C92" w:rsidTr="00732DF5">
        <w:trPr>
          <w:trHeight w:val="541"/>
        </w:trPr>
        <w:tc>
          <w:tcPr>
            <w:tcW w:w="624"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p>
        </w:tc>
        <w:tc>
          <w:tcPr>
            <w:tcW w:w="4022"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Ремонт автономной котельной</w:t>
            </w:r>
          </w:p>
        </w:tc>
        <w:tc>
          <w:tcPr>
            <w:tcW w:w="1360"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w:t>
            </w:r>
          </w:p>
        </w:tc>
        <w:tc>
          <w:tcPr>
            <w:tcW w:w="1853"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tcPr>
          <w:p w:rsidR="002C6C92" w:rsidRDefault="002C6C92">
            <w:pPr>
              <w:pStyle w:val="ConsPlusNormal"/>
              <w:jc w:val="center"/>
              <w:rPr>
                <w:sz w:val="24"/>
                <w:szCs w:val="24"/>
              </w:rPr>
            </w:pPr>
            <w:r>
              <w:rPr>
                <w:sz w:val="24"/>
                <w:szCs w:val="24"/>
              </w:rPr>
              <w:t>112 000,00</w:t>
            </w:r>
          </w:p>
        </w:tc>
      </w:tr>
      <w:tr w:rsidR="006E4892" w:rsidTr="0071091E">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C5240A">
            <w:pPr>
              <w:pStyle w:val="ConsPlusNormal"/>
              <w:jc w:val="center"/>
              <w:rPr>
                <w:b/>
                <w:sz w:val="24"/>
                <w:szCs w:val="24"/>
              </w:rPr>
            </w:pPr>
            <w:r>
              <w:rPr>
                <w:b/>
                <w:sz w:val="24"/>
                <w:szCs w:val="24"/>
              </w:rPr>
              <w:t>1007334,63</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b/>
                <w:sz w:val="24"/>
                <w:szCs w:val="24"/>
              </w:rPr>
            </w:pPr>
            <w:r>
              <w:rPr>
                <w:b/>
                <w:sz w:val="24"/>
                <w:szCs w:val="24"/>
              </w:rPr>
              <w:t>102516,00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3000,00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33 816,00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sz w:val="24"/>
                <w:szCs w:val="24"/>
              </w:rPr>
            </w:pPr>
            <w:r>
              <w:rPr>
                <w:sz w:val="24"/>
                <w:szCs w:val="24"/>
              </w:rPr>
              <w:t>12 700,00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40 000,00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rsidP="00F43F8C">
            <w:pPr>
              <w:pStyle w:val="ConsPlusNormal"/>
              <w:jc w:val="center"/>
              <w:rPr>
                <w:b/>
                <w:sz w:val="24"/>
                <w:szCs w:val="24"/>
              </w:rPr>
            </w:pPr>
            <w:r>
              <w:rPr>
                <w:b/>
                <w:sz w:val="24"/>
                <w:szCs w:val="24"/>
              </w:rPr>
              <w:t>10</w:t>
            </w:r>
            <w:r w:rsidR="00F43F8C">
              <w:rPr>
                <w:b/>
                <w:sz w:val="24"/>
                <w:szCs w:val="24"/>
              </w:rPr>
              <w:t>4</w:t>
            </w:r>
            <w:r>
              <w:rPr>
                <w:b/>
                <w:sz w:val="24"/>
                <w:szCs w:val="24"/>
              </w:rPr>
              <w:t xml:space="preserve"> 516,00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lastRenderedPageBreak/>
        <w:t>6.7. 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42" w:anchor="P1432" w:history="1">
              <w:r>
                <w:rPr>
                  <w:rStyle w:val="af"/>
                  <w:sz w:val="24"/>
                  <w:szCs w:val="24"/>
                </w:rPr>
                <w:t>гр. 2</w:t>
              </w:r>
            </w:hyperlink>
            <w:r>
              <w:rPr>
                <w:sz w:val="24"/>
                <w:szCs w:val="24"/>
              </w:rPr>
              <w:t xml:space="preserve"> x </w:t>
            </w:r>
            <w:hyperlink r:id="rId43"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b/>
                <w:sz w:val="24"/>
                <w:szCs w:val="24"/>
              </w:rPr>
            </w:pPr>
            <w:r>
              <w:rPr>
                <w:b/>
                <w:sz w:val="24"/>
                <w:szCs w:val="24"/>
              </w:rPr>
              <w:t>159609,59</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sz w:val="24"/>
                <w:szCs w:val="24"/>
              </w:rPr>
            </w:pPr>
            <w:r>
              <w:rPr>
                <w:sz w:val="24"/>
                <w:szCs w:val="24"/>
              </w:rPr>
              <w:t>67231,74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25 000</w:t>
            </w:r>
            <w:r w:rsidR="009615E4">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BF17BF">
            <w:pPr>
              <w:pStyle w:val="ConsPlusNormal"/>
              <w:jc w:val="center"/>
              <w:rPr>
                <w:sz w:val="24"/>
                <w:szCs w:val="24"/>
              </w:rPr>
            </w:pPr>
            <w:r>
              <w:rPr>
                <w:sz w:val="24"/>
                <w:szCs w:val="24"/>
              </w:rPr>
              <w:t>27 377,85</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1.6</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10 000,00</w:t>
            </w:r>
          </w:p>
        </w:tc>
      </w:tr>
      <w:tr w:rsidR="006E4892" w:rsidTr="00732DF5">
        <w:trPr>
          <w:trHeight w:val="365"/>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447BB">
            <w:pPr>
              <w:pStyle w:val="ConsPlusNormal"/>
              <w:jc w:val="center"/>
              <w:rPr>
                <w:b/>
                <w:sz w:val="24"/>
                <w:szCs w:val="24"/>
              </w:rPr>
            </w:pPr>
            <w:r>
              <w:rPr>
                <w:b/>
                <w:sz w:val="24"/>
                <w:szCs w:val="24"/>
              </w:rPr>
              <w:t>169609,59</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4" w:anchor="P1432" w:history="1">
              <w:r>
                <w:rPr>
                  <w:rStyle w:val="af"/>
                  <w:sz w:val="24"/>
                  <w:szCs w:val="24"/>
                </w:rPr>
                <w:t>гр. 2</w:t>
              </w:r>
            </w:hyperlink>
            <w:r>
              <w:rPr>
                <w:sz w:val="24"/>
                <w:szCs w:val="24"/>
              </w:rPr>
              <w:t xml:space="preserve"> x </w:t>
            </w:r>
            <w:hyperlink r:id="rId45"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71091E" w:rsidP="007D42D7">
            <w:pPr>
              <w:pStyle w:val="ConsPlusNormal"/>
              <w:rPr>
                <w:b/>
                <w:sz w:val="24"/>
                <w:szCs w:val="24"/>
              </w:rPr>
            </w:pPr>
            <w:r>
              <w:rPr>
                <w:b/>
                <w:sz w:val="24"/>
                <w:szCs w:val="24"/>
              </w:rPr>
              <w:t xml:space="preserve">   </w:t>
            </w:r>
            <w:r w:rsidR="007D42D7">
              <w:rPr>
                <w:b/>
                <w:sz w:val="24"/>
                <w:szCs w:val="24"/>
              </w:rPr>
              <w:t>146680,00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7D42D7" w:rsidP="0071091E">
            <w:pPr>
              <w:pStyle w:val="ConsPlusNormal"/>
              <w:jc w:val="center"/>
              <w:rPr>
                <w:b/>
                <w:sz w:val="24"/>
                <w:szCs w:val="24"/>
              </w:rPr>
            </w:pPr>
            <w:r>
              <w:rPr>
                <w:b/>
                <w:sz w:val="24"/>
                <w:szCs w:val="24"/>
              </w:rPr>
              <w:t>146680,00</w:t>
            </w:r>
          </w:p>
        </w:tc>
      </w:tr>
    </w:tbl>
    <w:p w:rsidR="006E4892" w:rsidRDefault="006E4892" w:rsidP="006E4892">
      <w:pPr>
        <w:pStyle w:val="ConsPlusNormal"/>
        <w:jc w:val="right"/>
        <w:rPr>
          <w:sz w:val="24"/>
          <w:szCs w:val="24"/>
        </w:rPr>
      </w:pPr>
      <w:bookmarkStart w:id="30" w:name="_GoBack"/>
      <w:bookmarkEnd w:id="30"/>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«Шарашенский КДК»:                                                      Е.В.Сатарова</w:t>
      </w:r>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w:t>
      </w:r>
      <w:r w:rsidR="003204D0">
        <w:rPr>
          <w:sz w:val="24"/>
          <w:szCs w:val="24"/>
        </w:rPr>
        <w:t xml:space="preserve">                              </w:t>
      </w:r>
      <w:r>
        <w:rPr>
          <w:sz w:val="24"/>
          <w:szCs w:val="24"/>
        </w:rPr>
        <w:t>Ю.</w:t>
      </w:r>
      <w:r w:rsidR="003204D0">
        <w:rPr>
          <w:sz w:val="24"/>
          <w:szCs w:val="24"/>
        </w:rPr>
        <w:t>Е.</w:t>
      </w:r>
      <w:r>
        <w:rPr>
          <w:sz w:val="24"/>
          <w:szCs w:val="24"/>
        </w:rPr>
        <w:t xml:space="preserve">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93D"/>
    <w:rsid w:val="00005C59"/>
    <w:rsid w:val="00016D0A"/>
    <w:rsid w:val="00046F86"/>
    <w:rsid w:val="000504D8"/>
    <w:rsid w:val="0006093D"/>
    <w:rsid w:val="000646A8"/>
    <w:rsid w:val="00072642"/>
    <w:rsid w:val="000737A5"/>
    <w:rsid w:val="00091D7B"/>
    <w:rsid w:val="00094591"/>
    <w:rsid w:val="000A2345"/>
    <w:rsid w:val="000B4782"/>
    <w:rsid w:val="000C7254"/>
    <w:rsid w:val="000D0533"/>
    <w:rsid w:val="000D1B75"/>
    <w:rsid w:val="001121A7"/>
    <w:rsid w:val="00112A61"/>
    <w:rsid w:val="00124ACB"/>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00D91"/>
    <w:rsid w:val="00211277"/>
    <w:rsid w:val="00215FB6"/>
    <w:rsid w:val="0025464A"/>
    <w:rsid w:val="002627F6"/>
    <w:rsid w:val="00272DEF"/>
    <w:rsid w:val="00283D3B"/>
    <w:rsid w:val="002C1196"/>
    <w:rsid w:val="002C6C92"/>
    <w:rsid w:val="002E7AD0"/>
    <w:rsid w:val="0030256B"/>
    <w:rsid w:val="00312182"/>
    <w:rsid w:val="00314838"/>
    <w:rsid w:val="003173D6"/>
    <w:rsid w:val="003204D0"/>
    <w:rsid w:val="0032359E"/>
    <w:rsid w:val="00325409"/>
    <w:rsid w:val="00344150"/>
    <w:rsid w:val="00352357"/>
    <w:rsid w:val="0035742E"/>
    <w:rsid w:val="0037516E"/>
    <w:rsid w:val="00384465"/>
    <w:rsid w:val="003852F4"/>
    <w:rsid w:val="003B1929"/>
    <w:rsid w:val="003B549C"/>
    <w:rsid w:val="003C0329"/>
    <w:rsid w:val="003E04B0"/>
    <w:rsid w:val="003E1934"/>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38B8"/>
    <w:rsid w:val="006244D3"/>
    <w:rsid w:val="00636C81"/>
    <w:rsid w:val="006447BB"/>
    <w:rsid w:val="006557AE"/>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E549D"/>
    <w:rsid w:val="006F0718"/>
    <w:rsid w:val="006F3906"/>
    <w:rsid w:val="006F4B63"/>
    <w:rsid w:val="0071091E"/>
    <w:rsid w:val="007111B4"/>
    <w:rsid w:val="00715C39"/>
    <w:rsid w:val="00722F32"/>
    <w:rsid w:val="00725C52"/>
    <w:rsid w:val="00732DF5"/>
    <w:rsid w:val="00741508"/>
    <w:rsid w:val="00760BF1"/>
    <w:rsid w:val="00763EFB"/>
    <w:rsid w:val="00771D5B"/>
    <w:rsid w:val="007B00EE"/>
    <w:rsid w:val="007B0D68"/>
    <w:rsid w:val="007B1548"/>
    <w:rsid w:val="007C005C"/>
    <w:rsid w:val="007C7A93"/>
    <w:rsid w:val="007D0446"/>
    <w:rsid w:val="007D42D7"/>
    <w:rsid w:val="007D5E67"/>
    <w:rsid w:val="007F20CD"/>
    <w:rsid w:val="007F5DD2"/>
    <w:rsid w:val="008259CB"/>
    <w:rsid w:val="0083235E"/>
    <w:rsid w:val="008360D7"/>
    <w:rsid w:val="00844659"/>
    <w:rsid w:val="00845CFC"/>
    <w:rsid w:val="00885F3C"/>
    <w:rsid w:val="008B3A9A"/>
    <w:rsid w:val="008E6E1E"/>
    <w:rsid w:val="008F30C7"/>
    <w:rsid w:val="00902029"/>
    <w:rsid w:val="00912EBE"/>
    <w:rsid w:val="00942744"/>
    <w:rsid w:val="0094531C"/>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3EA7"/>
    <w:rsid w:val="00A4200B"/>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51497"/>
    <w:rsid w:val="00B61465"/>
    <w:rsid w:val="00B750DC"/>
    <w:rsid w:val="00B82256"/>
    <w:rsid w:val="00BB3DFE"/>
    <w:rsid w:val="00BB6396"/>
    <w:rsid w:val="00BC2B6F"/>
    <w:rsid w:val="00BD2297"/>
    <w:rsid w:val="00BD5761"/>
    <w:rsid w:val="00BE51F6"/>
    <w:rsid w:val="00BF17BF"/>
    <w:rsid w:val="00C10378"/>
    <w:rsid w:val="00C16E69"/>
    <w:rsid w:val="00C172D5"/>
    <w:rsid w:val="00C251AC"/>
    <w:rsid w:val="00C4145A"/>
    <w:rsid w:val="00C45507"/>
    <w:rsid w:val="00C463C1"/>
    <w:rsid w:val="00C47A8F"/>
    <w:rsid w:val="00C47DD9"/>
    <w:rsid w:val="00C5240A"/>
    <w:rsid w:val="00C60DCA"/>
    <w:rsid w:val="00C72838"/>
    <w:rsid w:val="00C93F96"/>
    <w:rsid w:val="00C960CF"/>
    <w:rsid w:val="00CA4E4D"/>
    <w:rsid w:val="00CA7611"/>
    <w:rsid w:val="00CB20D0"/>
    <w:rsid w:val="00CB6F12"/>
    <w:rsid w:val="00CD1688"/>
    <w:rsid w:val="00CE75B5"/>
    <w:rsid w:val="00D01B66"/>
    <w:rsid w:val="00D23AE0"/>
    <w:rsid w:val="00D539B1"/>
    <w:rsid w:val="00D929C3"/>
    <w:rsid w:val="00D92B00"/>
    <w:rsid w:val="00DA0B4D"/>
    <w:rsid w:val="00DC2086"/>
    <w:rsid w:val="00DD1B36"/>
    <w:rsid w:val="00DD5E32"/>
    <w:rsid w:val="00DD7A9C"/>
    <w:rsid w:val="00DF1390"/>
    <w:rsid w:val="00E07E05"/>
    <w:rsid w:val="00E4050D"/>
    <w:rsid w:val="00E80B0B"/>
    <w:rsid w:val="00E82365"/>
    <w:rsid w:val="00E92980"/>
    <w:rsid w:val="00E92A35"/>
    <w:rsid w:val="00E9369B"/>
    <w:rsid w:val="00E94EC0"/>
    <w:rsid w:val="00E95FF2"/>
    <w:rsid w:val="00EB457E"/>
    <w:rsid w:val="00EE268A"/>
    <w:rsid w:val="00EE6031"/>
    <w:rsid w:val="00EF1B76"/>
    <w:rsid w:val="00F11D38"/>
    <w:rsid w:val="00F27F7F"/>
    <w:rsid w:val="00F40E6E"/>
    <w:rsid w:val="00F41714"/>
    <w:rsid w:val="00F43F8C"/>
    <w:rsid w:val="00F44C38"/>
    <w:rsid w:val="00F51431"/>
    <w:rsid w:val="00F63420"/>
    <w:rsid w:val="00F80E2E"/>
    <w:rsid w:val="00F84938"/>
    <w:rsid w:val="00F85813"/>
    <w:rsid w:val="00F863A1"/>
    <w:rsid w:val="00F87549"/>
    <w:rsid w:val="00F97B8B"/>
    <w:rsid w:val="00FD15B0"/>
    <w:rsid w:val="00FD565D"/>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semiHidden/>
    <w:rsid w:val="006E4892"/>
    <w:rPr>
      <w:lang w:eastAsia="en-US"/>
    </w:rPr>
  </w:style>
  <w:style w:type="paragraph" w:styleId="a9">
    <w:name w:val="header"/>
    <w:basedOn w:val="a"/>
    <w:link w:val="a8"/>
    <w:semiHidden/>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2DE7C-07E7-4751-A171-70D30F3C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4905</Words>
  <Characters>27964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1</cp:lastModifiedBy>
  <cp:revision>6</cp:revision>
  <cp:lastPrinted>2022-12-28T05:42:00Z</cp:lastPrinted>
  <dcterms:created xsi:type="dcterms:W3CDTF">2022-12-05T10:54:00Z</dcterms:created>
  <dcterms:modified xsi:type="dcterms:W3CDTF">2022-12-28T08:56:00Z</dcterms:modified>
</cp:coreProperties>
</file>