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54" w:rsidRPr="00FB4260" w:rsidRDefault="009C2154" w:rsidP="009C2154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АДМИНИСТРАЦИЯ</w:t>
      </w:r>
    </w:p>
    <w:p w:rsidR="009C2154" w:rsidRPr="00FB4260" w:rsidRDefault="009C2154" w:rsidP="009C2154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9C2154" w:rsidRPr="00FB4260" w:rsidRDefault="009C2154" w:rsidP="009C2154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F34082" w:rsidRPr="00A213A1" w:rsidRDefault="009C2154" w:rsidP="009C2154">
      <w:pPr>
        <w:jc w:val="center"/>
        <w:rPr>
          <w:rFonts w:ascii="Arial" w:hAnsi="Arial" w:cs="Arial"/>
          <w:b/>
        </w:rPr>
      </w:pPr>
      <w:r w:rsidRPr="00FB4260">
        <w:rPr>
          <w:rFonts w:ascii="Arial" w:hAnsi="Arial" w:cs="Arial"/>
          <w:b/>
          <w:color w:val="000000" w:themeColor="text1"/>
        </w:rPr>
        <w:t>ВОЛГОГРАДСКОЙ ОБЛАСТИ</w:t>
      </w:r>
      <w:r w:rsidR="00D4195F" w:rsidRPr="00D4195F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F34082" w:rsidRPr="00A213A1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F34082" w:rsidRPr="00A213A1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  <w:r w:rsidRPr="00A213A1">
        <w:rPr>
          <w:rFonts w:ascii="Arial" w:hAnsi="Arial" w:cs="Arial"/>
          <w:b/>
        </w:rPr>
        <w:t>ПОСТАНОВЛЕНИЕ</w:t>
      </w:r>
    </w:p>
    <w:p w:rsidR="00F34082" w:rsidRPr="00A213A1" w:rsidRDefault="00F34082" w:rsidP="00F34082">
      <w:pPr>
        <w:pStyle w:val="a8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F34082" w:rsidRPr="00A213A1" w:rsidRDefault="00D233C2" w:rsidP="00F340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9C2154">
        <w:rPr>
          <w:rFonts w:ascii="Arial" w:hAnsi="Arial" w:cs="Arial"/>
          <w:b/>
        </w:rPr>
        <w:t>27.06.2022</w:t>
      </w:r>
      <w:r w:rsidR="00F34082" w:rsidRPr="00A213A1">
        <w:rPr>
          <w:rFonts w:ascii="Arial" w:hAnsi="Arial" w:cs="Arial"/>
          <w:b/>
        </w:rPr>
        <w:t xml:space="preserve">                                  </w:t>
      </w:r>
      <w:r w:rsidR="009C215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F34082" w:rsidRPr="00A213A1">
        <w:rPr>
          <w:rFonts w:ascii="Arial" w:hAnsi="Arial" w:cs="Arial"/>
          <w:b/>
        </w:rPr>
        <w:t xml:space="preserve">№ </w:t>
      </w:r>
      <w:r w:rsidR="009C2154">
        <w:rPr>
          <w:rFonts w:ascii="Arial" w:hAnsi="Arial" w:cs="Arial"/>
          <w:b/>
        </w:rPr>
        <w:t>47</w:t>
      </w:r>
    </w:p>
    <w:p w:rsidR="00F34082" w:rsidRPr="00A213A1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0809" w:rsidRPr="00A213A1" w:rsidRDefault="00D90809" w:rsidP="00F34082">
      <w:pPr>
        <w:ind w:firstLine="851"/>
        <w:jc w:val="center"/>
        <w:rPr>
          <w:rFonts w:ascii="Arial" w:hAnsi="Arial" w:cs="Arial"/>
          <w:color w:val="000000"/>
        </w:rPr>
      </w:pPr>
      <w:r w:rsidRPr="00A213A1">
        <w:rPr>
          <w:rFonts w:ascii="Arial" w:hAnsi="Arial" w:cs="Arial"/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A213A1">
        <w:rPr>
          <w:rFonts w:ascii="Arial" w:hAnsi="Arial" w:cs="Arial"/>
          <w:b/>
          <w:bCs/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A213A1">
        <w:rPr>
          <w:rFonts w:ascii="Arial" w:hAnsi="Arial" w:cs="Arial"/>
          <w:b/>
          <w:bCs/>
          <w:color w:val="000000"/>
        </w:rPr>
        <w:t xml:space="preserve">муниципального  контроля </w:t>
      </w:r>
      <w:bookmarkEnd w:id="1"/>
      <w:bookmarkEnd w:id="2"/>
      <w:r w:rsidRPr="00A213A1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A213A1">
        <w:rPr>
          <w:rFonts w:ascii="Arial" w:hAnsi="Arial" w:cs="Arial"/>
          <w:b/>
          <w:bCs/>
          <w:color w:val="000000"/>
        </w:rPr>
        <w:t xml:space="preserve"> </w:t>
      </w:r>
      <w:r w:rsidRPr="00A213A1">
        <w:rPr>
          <w:rFonts w:ascii="Arial" w:hAnsi="Arial" w:cs="Arial"/>
          <w:b/>
          <w:bCs/>
        </w:rPr>
        <w:t>в границах населенных пунктов</w:t>
      </w:r>
      <w:r w:rsidRPr="00A213A1">
        <w:rPr>
          <w:rFonts w:ascii="Arial" w:hAnsi="Arial" w:cs="Arial"/>
          <w:b/>
          <w:bCs/>
          <w:color w:val="FF0000"/>
        </w:rPr>
        <w:t xml:space="preserve"> </w:t>
      </w:r>
      <w:r w:rsidR="009C2154">
        <w:rPr>
          <w:rFonts w:ascii="Arial" w:hAnsi="Arial" w:cs="Arial"/>
          <w:b/>
          <w:bCs/>
          <w:color w:val="000000"/>
        </w:rPr>
        <w:t>Шарашенского</w:t>
      </w:r>
      <w:r w:rsidR="00F34082" w:rsidRPr="00A213A1">
        <w:rPr>
          <w:rFonts w:ascii="Arial" w:hAnsi="Arial" w:cs="Arial"/>
          <w:b/>
          <w:bCs/>
          <w:color w:val="000000"/>
        </w:rPr>
        <w:t xml:space="preserve"> сельского поселения Алексеевского муниципального района Волгоградской</w:t>
      </w:r>
      <w:r w:rsidRPr="00A213A1">
        <w:rPr>
          <w:rFonts w:ascii="Arial" w:hAnsi="Arial" w:cs="Arial"/>
          <w:b/>
          <w:bCs/>
          <w:color w:val="000000"/>
        </w:rPr>
        <w:t xml:space="preserve"> области</w:t>
      </w:r>
    </w:p>
    <w:p w:rsidR="00D90809" w:rsidRPr="00A213A1" w:rsidRDefault="00D90809" w:rsidP="00D90809">
      <w:pPr>
        <w:jc w:val="center"/>
        <w:rPr>
          <w:rFonts w:ascii="Arial" w:hAnsi="Arial" w:cs="Arial"/>
          <w:color w:val="000000"/>
        </w:rPr>
      </w:pPr>
    </w:p>
    <w:p w:rsidR="00F34082" w:rsidRPr="00D233C2" w:rsidRDefault="00D90809" w:rsidP="00D233C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213A1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A213A1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A213A1">
        <w:rPr>
          <w:rFonts w:ascii="Arial" w:hAnsi="Arial" w:cs="Arial"/>
          <w:color w:val="000000"/>
        </w:rPr>
        <w:t xml:space="preserve"> </w:t>
      </w:r>
      <w:bookmarkStart w:id="3" w:name="_Hlk87860463"/>
      <w:r w:rsidRPr="00A213A1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A213A1">
        <w:rPr>
          <w:rFonts w:ascii="Arial" w:hAnsi="Arial" w:cs="Arial"/>
          <w:color w:val="000000"/>
          <w:shd w:val="clear" w:color="auto" w:fill="FFFFFF"/>
        </w:rPr>
        <w:t>,</w:t>
      </w:r>
      <w:r w:rsidRPr="00A213A1">
        <w:rPr>
          <w:rFonts w:ascii="Arial" w:hAnsi="Arial" w:cs="Arial"/>
          <w:color w:val="000000"/>
        </w:rPr>
        <w:t xml:space="preserve"> </w:t>
      </w:r>
      <w:r w:rsidRPr="00A213A1">
        <w:rPr>
          <w:rFonts w:ascii="Arial" w:hAnsi="Arial" w:cs="Arial"/>
          <w:color w:val="000000"/>
          <w:spacing w:val="-10"/>
        </w:rPr>
        <w:t xml:space="preserve">Федеральным </w:t>
      </w:r>
      <w:r w:rsidRPr="00A213A1">
        <w:rPr>
          <w:rFonts w:ascii="Arial" w:hAnsi="Arial" w:cs="Arial"/>
          <w:spacing w:val="-10"/>
        </w:rPr>
        <w:t>законом</w:t>
      </w:r>
      <w:r w:rsidRPr="00A213A1">
        <w:rPr>
          <w:rFonts w:ascii="Arial" w:hAnsi="Arial" w:cs="Arial"/>
          <w:color w:val="000000"/>
          <w:spacing w:val="-10"/>
        </w:rPr>
        <w:t xml:space="preserve"> от 06.10.2003</w:t>
      </w:r>
      <w:proofErr w:type="gramEnd"/>
      <w:r w:rsidRPr="00A213A1">
        <w:rPr>
          <w:rFonts w:ascii="Arial" w:hAnsi="Arial" w:cs="Arial"/>
          <w:color w:val="000000"/>
          <w:spacing w:val="-10"/>
        </w:rPr>
        <w:t xml:space="preserve"> № 131-ФЗ «Об общих принципах организации местного самоуправления в Российской Федерации», Уставом </w:t>
      </w:r>
      <w:r w:rsidR="009C2154" w:rsidRPr="009C2154">
        <w:rPr>
          <w:rFonts w:ascii="Arial" w:hAnsi="Arial" w:cs="Arial"/>
          <w:color w:val="000000"/>
          <w:spacing w:val="-10"/>
        </w:rPr>
        <w:t>Шарашенского</w:t>
      </w:r>
      <w:r w:rsidR="00F34082" w:rsidRPr="00A213A1">
        <w:rPr>
          <w:rFonts w:ascii="Arial" w:hAnsi="Arial" w:cs="Arial"/>
          <w:color w:val="000000"/>
          <w:spacing w:val="-10"/>
        </w:rPr>
        <w:t xml:space="preserve"> сельского поселения Алексеевского</w:t>
      </w:r>
      <w:r w:rsidRPr="00A213A1">
        <w:rPr>
          <w:rFonts w:ascii="Arial" w:hAnsi="Arial" w:cs="Arial"/>
          <w:color w:val="000000"/>
          <w:spacing w:val="-10"/>
        </w:rPr>
        <w:t xml:space="preserve"> муниципального района </w:t>
      </w:r>
      <w:r w:rsidR="00F34082" w:rsidRPr="00A213A1">
        <w:rPr>
          <w:rFonts w:ascii="Arial" w:hAnsi="Arial" w:cs="Arial"/>
          <w:color w:val="000000"/>
          <w:spacing w:val="-10"/>
        </w:rPr>
        <w:t xml:space="preserve">Волгоградской области, администрация </w:t>
      </w:r>
      <w:r w:rsidR="009C2154" w:rsidRPr="009C2154">
        <w:rPr>
          <w:rFonts w:ascii="Arial" w:hAnsi="Arial" w:cs="Arial"/>
          <w:color w:val="000000"/>
          <w:spacing w:val="-10"/>
        </w:rPr>
        <w:t xml:space="preserve">Шарашенского </w:t>
      </w:r>
      <w:r w:rsidR="00F34082" w:rsidRPr="00A213A1">
        <w:rPr>
          <w:rFonts w:ascii="Arial" w:hAnsi="Arial" w:cs="Arial"/>
          <w:color w:val="000000"/>
          <w:spacing w:val="-10"/>
        </w:rPr>
        <w:t>сельского поселения</w:t>
      </w:r>
      <w:r w:rsidRPr="00A213A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F34082" w:rsidRPr="00A213A1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о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с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т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а</w:t>
      </w:r>
      <w:r w:rsidR="00D233C2">
        <w:rPr>
          <w:rFonts w:ascii="Arial" w:hAnsi="Arial" w:cs="Arial"/>
          <w:b/>
          <w:color w:val="000000"/>
        </w:rPr>
        <w:t xml:space="preserve"> </w:t>
      </w:r>
      <w:proofErr w:type="spellStart"/>
      <w:r w:rsidR="00F34082" w:rsidRPr="00A213A1">
        <w:rPr>
          <w:rFonts w:ascii="Arial" w:hAnsi="Arial" w:cs="Arial"/>
          <w:b/>
          <w:color w:val="000000"/>
        </w:rPr>
        <w:t>н</w:t>
      </w:r>
      <w:proofErr w:type="spellEnd"/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о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в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л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я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е</w:t>
      </w:r>
      <w:r w:rsidR="00D233C2">
        <w:rPr>
          <w:rFonts w:ascii="Arial" w:hAnsi="Arial" w:cs="Arial"/>
          <w:b/>
          <w:color w:val="000000"/>
        </w:rPr>
        <w:t xml:space="preserve"> </w:t>
      </w:r>
      <w:r w:rsidR="00F34082" w:rsidRPr="00A213A1">
        <w:rPr>
          <w:rFonts w:ascii="Arial" w:hAnsi="Arial" w:cs="Arial"/>
          <w:b/>
          <w:color w:val="000000"/>
        </w:rPr>
        <w:t>т:</w:t>
      </w:r>
    </w:p>
    <w:p w:rsidR="00F34082" w:rsidRPr="00A213A1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90809" w:rsidRPr="00A213A1" w:rsidRDefault="00D90809" w:rsidP="00D90809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</w:rPr>
      </w:pPr>
      <w:r w:rsidRPr="00A213A1">
        <w:rPr>
          <w:rFonts w:ascii="Arial" w:hAnsi="Arial" w:cs="Arial"/>
          <w:color w:val="000000"/>
        </w:rPr>
        <w:t xml:space="preserve">Утвердить </w:t>
      </w:r>
      <w:bookmarkStart w:id="4" w:name="_Hlk82421551"/>
      <w:r w:rsidRPr="00A213A1">
        <w:rPr>
          <w:rFonts w:ascii="Arial" w:hAnsi="Arial" w:cs="Arial"/>
          <w:color w:val="000000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Pr="00A213A1">
        <w:rPr>
          <w:rFonts w:ascii="Arial" w:hAnsi="Arial" w:cs="Arial"/>
          <w:color w:val="000000"/>
        </w:rPr>
        <w:t xml:space="preserve">муниципального контроля </w:t>
      </w:r>
      <w:r w:rsidRPr="00A213A1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A213A1">
        <w:rPr>
          <w:rFonts w:ascii="Arial" w:hAnsi="Arial" w:cs="Arial"/>
          <w:bCs/>
          <w:color w:val="000000"/>
        </w:rPr>
        <w:t xml:space="preserve"> </w:t>
      </w:r>
      <w:r w:rsidRPr="00A213A1">
        <w:rPr>
          <w:rFonts w:ascii="Arial" w:hAnsi="Arial" w:cs="Arial"/>
          <w:bCs/>
          <w:color w:val="FF0000"/>
        </w:rPr>
        <w:t xml:space="preserve"> </w:t>
      </w:r>
      <w:r w:rsidRPr="00A213A1">
        <w:rPr>
          <w:rFonts w:ascii="Arial" w:hAnsi="Arial" w:cs="Arial"/>
          <w:bCs/>
        </w:rPr>
        <w:t>в границах населенных пунктов</w:t>
      </w:r>
      <w:r w:rsidRPr="00A213A1">
        <w:rPr>
          <w:rFonts w:ascii="Arial" w:hAnsi="Arial" w:cs="Arial"/>
          <w:b/>
          <w:bCs/>
          <w:color w:val="FF0000"/>
        </w:rPr>
        <w:t xml:space="preserve"> </w:t>
      </w:r>
      <w:r w:rsidRPr="00A213A1">
        <w:rPr>
          <w:rFonts w:ascii="Arial" w:hAnsi="Arial" w:cs="Arial"/>
          <w:color w:val="000000"/>
        </w:rPr>
        <w:t xml:space="preserve">на территории </w:t>
      </w:r>
      <w:r w:rsidR="009C2154" w:rsidRPr="009C2154">
        <w:rPr>
          <w:rFonts w:ascii="Arial" w:hAnsi="Arial" w:cs="Arial"/>
          <w:color w:val="000000"/>
        </w:rPr>
        <w:t xml:space="preserve">Шарашенского </w:t>
      </w:r>
      <w:r w:rsidR="00F34082" w:rsidRPr="00A213A1">
        <w:rPr>
          <w:rFonts w:ascii="Arial" w:hAnsi="Arial" w:cs="Arial"/>
          <w:color w:val="000000"/>
        </w:rPr>
        <w:t>сельского поселения Алексеевского</w:t>
      </w:r>
      <w:r w:rsidRPr="00A213A1">
        <w:rPr>
          <w:rFonts w:ascii="Arial" w:hAnsi="Arial" w:cs="Arial"/>
          <w:color w:val="000000"/>
        </w:rPr>
        <w:t xml:space="preserve"> муниципального района </w:t>
      </w:r>
      <w:r w:rsidR="00F34082" w:rsidRPr="00A213A1">
        <w:rPr>
          <w:rFonts w:ascii="Arial" w:hAnsi="Arial" w:cs="Arial"/>
          <w:color w:val="000000"/>
        </w:rPr>
        <w:t>Волгоградской</w:t>
      </w:r>
      <w:r w:rsidRPr="00A213A1">
        <w:rPr>
          <w:rFonts w:ascii="Arial" w:hAnsi="Arial" w:cs="Arial"/>
          <w:color w:val="000000"/>
        </w:rPr>
        <w:t xml:space="preserve"> области,</w:t>
      </w:r>
      <w:r w:rsidRPr="00A213A1">
        <w:rPr>
          <w:rFonts w:ascii="Arial" w:hAnsi="Arial" w:cs="Arial"/>
          <w:i/>
          <w:iCs/>
          <w:color w:val="000000"/>
        </w:rPr>
        <w:t xml:space="preserve"> </w:t>
      </w:r>
      <w:r w:rsidRPr="00A213A1"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FC1780" w:rsidRPr="00FC1780" w:rsidRDefault="00FC1780" w:rsidP="00FC1780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C1780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9C2154" w:rsidRPr="009C2154">
        <w:rPr>
          <w:rFonts w:ascii="Arial" w:hAnsi="Arial" w:cs="Arial"/>
        </w:rPr>
        <w:t xml:space="preserve">Шарашенского </w:t>
      </w:r>
      <w:r w:rsidRPr="00FC1780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области. </w:t>
      </w:r>
    </w:p>
    <w:p w:rsidR="00F34082" w:rsidRPr="00A213A1" w:rsidRDefault="00A213A1" w:rsidP="00F34082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86457">
        <w:rPr>
          <w:rFonts w:ascii="Arial" w:hAnsi="Arial" w:cs="Arial"/>
        </w:rPr>
        <w:t>3</w:t>
      </w:r>
      <w:bookmarkStart w:id="5" w:name="_GoBack"/>
      <w:bookmarkEnd w:id="5"/>
      <w:r w:rsidR="00F34082" w:rsidRPr="00A213A1">
        <w:rPr>
          <w:rFonts w:ascii="Arial" w:hAnsi="Arial" w:cs="Arial"/>
        </w:rPr>
        <w:t>.       Контроль за выполнением настоящего оставляю за собой.</w:t>
      </w:r>
    </w:p>
    <w:p w:rsidR="00F34082" w:rsidRPr="00A213A1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9C2154" w:rsidRPr="00FB4260" w:rsidRDefault="009C2154" w:rsidP="009C2154">
      <w:pPr>
        <w:pStyle w:val="ab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Глава Шарашенского                                             </w:t>
      </w:r>
    </w:p>
    <w:p w:rsidR="009C2154" w:rsidRPr="00FB4260" w:rsidRDefault="009C2154" w:rsidP="009C2154">
      <w:pPr>
        <w:jc w:val="both"/>
        <w:rPr>
          <w:rFonts w:ascii="Arial" w:hAnsi="Arial" w:cs="Arial"/>
          <w:color w:val="000000" w:themeColor="text1"/>
        </w:rPr>
      </w:pPr>
      <w:r w:rsidRPr="00FB4260">
        <w:rPr>
          <w:rFonts w:ascii="Arial" w:hAnsi="Arial" w:cs="Arial"/>
          <w:color w:val="000000" w:themeColor="text1"/>
        </w:rPr>
        <w:t xml:space="preserve">сельского поселения                                                                 А.В.Курин                                        </w:t>
      </w:r>
    </w:p>
    <w:p w:rsidR="00F34082" w:rsidRPr="00A213A1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Times New Roman" w:hAnsi="Times New Roman" w:cs="Times New Roman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C2154" w:rsidRDefault="009C2154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C2154" w:rsidRDefault="009C2154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34082" w:rsidRPr="00A213A1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213A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34082" w:rsidRPr="00A213A1" w:rsidRDefault="00F34082" w:rsidP="00F34082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A213A1">
        <w:rPr>
          <w:rFonts w:ascii="Arial" w:hAnsi="Arial" w:cs="Arial"/>
          <w:sz w:val="24"/>
          <w:szCs w:val="24"/>
        </w:rPr>
        <w:t>к постановлению администрации</w:t>
      </w:r>
      <w:r w:rsidRPr="00A213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4082" w:rsidRPr="00A213A1" w:rsidRDefault="00D233C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233C2">
        <w:rPr>
          <w:rFonts w:ascii="Arial" w:hAnsi="Arial" w:cs="Arial"/>
          <w:bCs/>
          <w:color w:val="000000"/>
          <w:sz w:val="24"/>
          <w:szCs w:val="24"/>
        </w:rPr>
        <w:t>Шарашенского</w:t>
      </w:r>
      <w:r w:rsidR="00F34082" w:rsidRPr="00D233C2">
        <w:rPr>
          <w:rFonts w:ascii="Arial" w:hAnsi="Arial" w:cs="Arial"/>
          <w:sz w:val="24"/>
          <w:szCs w:val="24"/>
        </w:rPr>
        <w:t xml:space="preserve"> </w:t>
      </w:r>
      <w:r w:rsidR="00F34082" w:rsidRPr="00A213A1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</w:p>
    <w:p w:rsidR="00F34082" w:rsidRPr="00A213A1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213A1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F34082" w:rsidRPr="00A213A1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213A1">
        <w:rPr>
          <w:rFonts w:ascii="Arial" w:hAnsi="Arial" w:cs="Arial"/>
          <w:sz w:val="24"/>
          <w:szCs w:val="24"/>
        </w:rPr>
        <w:t xml:space="preserve">от </w:t>
      </w:r>
      <w:r w:rsidR="00D233C2">
        <w:rPr>
          <w:rFonts w:ascii="Arial" w:hAnsi="Arial" w:cs="Arial"/>
          <w:sz w:val="24"/>
          <w:szCs w:val="24"/>
        </w:rPr>
        <w:t>27.06.2022</w:t>
      </w:r>
      <w:r w:rsidR="00A213A1">
        <w:rPr>
          <w:rFonts w:ascii="Arial" w:hAnsi="Arial" w:cs="Arial"/>
          <w:sz w:val="24"/>
          <w:szCs w:val="24"/>
        </w:rPr>
        <w:t xml:space="preserve"> г.</w:t>
      </w:r>
      <w:r w:rsidRPr="00A213A1">
        <w:rPr>
          <w:rFonts w:ascii="Arial" w:hAnsi="Arial" w:cs="Arial"/>
          <w:sz w:val="24"/>
          <w:szCs w:val="24"/>
        </w:rPr>
        <w:t xml:space="preserve"> № </w:t>
      </w:r>
      <w:r w:rsidR="009C2154">
        <w:rPr>
          <w:rFonts w:ascii="Arial" w:hAnsi="Arial" w:cs="Arial"/>
          <w:sz w:val="24"/>
          <w:szCs w:val="24"/>
        </w:rPr>
        <w:t>47</w:t>
      </w:r>
    </w:p>
    <w:p w:rsidR="00F34082" w:rsidRPr="00A213A1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34082" w:rsidRPr="00A213A1" w:rsidRDefault="00F34082" w:rsidP="00F34082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A213A1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A213A1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предусмотренный </w:t>
      </w:r>
      <w:hyperlink r:id="rId6" w:history="1">
        <w:r w:rsidRPr="00A213A1">
          <w:rPr>
            <w:rStyle w:val="aa"/>
            <w:rFonts w:ascii="Arial" w:hAnsi="Arial" w:cs="Arial"/>
            <w:color w:val="auto"/>
          </w:rPr>
          <w:t>постановлением</w:t>
        </w:r>
      </w:hyperlink>
      <w:r w:rsidRPr="00A213A1">
        <w:rPr>
          <w:rFonts w:ascii="Arial" w:hAnsi="Arial" w:cs="Arial"/>
        </w:rPr>
        <w:t xml:space="preserve">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Правительства Российской Федерации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>от 16 апреля 2021 г. N 604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 "Об утверждении Правил формирования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и ведения единого реестра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контрольных (надзорных) мероприятий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и о внесении изменения в постановление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 xml:space="preserve">Правительства Российской Федерации </w:t>
      </w:r>
    </w:p>
    <w:p w:rsidR="00F34082" w:rsidRPr="00A213A1" w:rsidRDefault="00F34082" w:rsidP="00F34082">
      <w:pPr>
        <w:jc w:val="right"/>
        <w:rPr>
          <w:rFonts w:ascii="Arial" w:hAnsi="Arial" w:cs="Arial"/>
        </w:rPr>
      </w:pPr>
      <w:r w:rsidRPr="00A213A1">
        <w:rPr>
          <w:rFonts w:ascii="Arial" w:hAnsi="Arial" w:cs="Arial"/>
        </w:rPr>
        <w:t>от 28 апреля 2015 г. N 415".</w:t>
      </w:r>
    </w:p>
    <w:p w:rsidR="00D90809" w:rsidRPr="00A213A1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A213A1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A213A1" w:rsidRDefault="00D90809" w:rsidP="00F34082">
      <w:pPr>
        <w:jc w:val="center"/>
        <w:rPr>
          <w:rFonts w:ascii="Arial" w:hAnsi="Arial" w:cs="Arial"/>
          <w:b/>
          <w:bCs/>
        </w:rPr>
      </w:pPr>
      <w:r w:rsidRPr="00A213A1">
        <w:rPr>
          <w:rFonts w:ascii="Arial" w:hAnsi="Arial" w:cs="Arial"/>
          <w:b/>
          <w:bCs/>
        </w:rPr>
        <w:t>ФОРМА</w:t>
      </w:r>
    </w:p>
    <w:p w:rsidR="00D90809" w:rsidRPr="00A213A1" w:rsidRDefault="00D90809" w:rsidP="00F34082">
      <w:pPr>
        <w:jc w:val="center"/>
        <w:rPr>
          <w:rFonts w:ascii="Arial" w:hAnsi="Arial" w:cs="Arial"/>
          <w:color w:val="000000"/>
        </w:rPr>
      </w:pPr>
      <w:r w:rsidRPr="00A213A1">
        <w:rPr>
          <w:rFonts w:ascii="Arial" w:hAnsi="Arial" w:cs="Arial"/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A213A1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A213A1">
        <w:rPr>
          <w:rFonts w:ascii="Arial" w:hAnsi="Arial" w:cs="Arial"/>
          <w:b/>
          <w:bCs/>
          <w:color w:val="000000"/>
        </w:rPr>
        <w:t xml:space="preserve"> </w:t>
      </w:r>
      <w:r w:rsidRPr="00A213A1">
        <w:rPr>
          <w:rFonts w:ascii="Arial" w:hAnsi="Arial" w:cs="Arial"/>
          <w:b/>
          <w:bCs/>
        </w:rPr>
        <w:t>в границах населенных пунктов</w:t>
      </w:r>
      <w:r w:rsidRPr="00A213A1">
        <w:rPr>
          <w:rFonts w:ascii="Arial" w:hAnsi="Arial" w:cs="Arial"/>
          <w:b/>
          <w:bCs/>
          <w:color w:val="FF0000"/>
        </w:rPr>
        <w:t xml:space="preserve"> </w:t>
      </w:r>
      <w:r w:rsidR="00D233C2" w:rsidRPr="00D233C2">
        <w:rPr>
          <w:rFonts w:ascii="Arial" w:hAnsi="Arial" w:cs="Arial"/>
          <w:b/>
          <w:bCs/>
          <w:color w:val="000000"/>
        </w:rPr>
        <w:t>Шарашенского</w:t>
      </w:r>
      <w:r w:rsidR="00F34082" w:rsidRPr="00A213A1">
        <w:rPr>
          <w:rFonts w:ascii="Arial" w:hAnsi="Arial" w:cs="Arial"/>
          <w:b/>
          <w:bCs/>
          <w:color w:val="000000"/>
        </w:rPr>
        <w:t xml:space="preserve"> сельского поселения Алексеевского</w:t>
      </w:r>
      <w:r w:rsidRPr="00A213A1"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="00F34082" w:rsidRPr="00A213A1">
        <w:rPr>
          <w:rFonts w:ascii="Arial" w:hAnsi="Arial" w:cs="Arial"/>
          <w:b/>
          <w:bCs/>
          <w:color w:val="000000"/>
        </w:rPr>
        <w:t>Волгоградской</w:t>
      </w:r>
      <w:r w:rsidRPr="00A213A1">
        <w:rPr>
          <w:rFonts w:ascii="Arial" w:hAnsi="Arial" w:cs="Arial"/>
          <w:b/>
          <w:bCs/>
          <w:color w:val="000000"/>
        </w:rPr>
        <w:t xml:space="preserve"> области</w:t>
      </w:r>
      <w:r w:rsidRPr="00A213A1">
        <w:rPr>
          <w:rFonts w:ascii="Arial" w:hAnsi="Arial" w:cs="Arial"/>
          <w:b/>
          <w:bCs/>
          <w:color w:val="000000"/>
        </w:rPr>
        <w:br/>
      </w:r>
    </w:p>
    <w:p w:rsidR="00D90809" w:rsidRPr="00A213A1" w:rsidRDefault="00D90809" w:rsidP="00D90809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D90809" w:rsidRPr="00A213A1" w:rsidRDefault="00D90809" w:rsidP="00D90809">
      <w:pPr>
        <w:autoSpaceDE w:val="0"/>
        <w:jc w:val="right"/>
        <w:rPr>
          <w:rFonts w:ascii="Arial" w:hAnsi="Arial" w:cs="Arial"/>
        </w:rPr>
      </w:pP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 xml:space="preserve">1. </w:t>
      </w:r>
      <w:r w:rsidR="00B81AB4">
        <w:rPr>
          <w:rFonts w:ascii="Arial" w:hAnsi="Arial" w:cs="Arial"/>
          <w:color w:val="22272F"/>
        </w:rPr>
        <w:t>Наименование муниципального органа контроля</w:t>
      </w:r>
      <w:r w:rsidRPr="00A213A1">
        <w:rPr>
          <w:rFonts w:ascii="Arial" w:hAnsi="Arial" w:cs="Arial"/>
          <w:color w:val="22272F"/>
        </w:rPr>
        <w:t>, включенн</w:t>
      </w:r>
      <w:r w:rsidR="00B81AB4">
        <w:rPr>
          <w:rFonts w:ascii="Arial" w:hAnsi="Arial" w:cs="Arial"/>
          <w:color w:val="22272F"/>
        </w:rPr>
        <w:t>ого</w:t>
      </w:r>
      <w:r w:rsidRPr="00A213A1">
        <w:rPr>
          <w:rFonts w:ascii="Arial" w:hAnsi="Arial" w:cs="Arial"/>
          <w:color w:val="22272F"/>
        </w:rPr>
        <w:t xml:space="preserve">    в    единый    реестр     видов    </w:t>
      </w:r>
      <w:r w:rsidR="00B81AB4">
        <w:rPr>
          <w:rFonts w:ascii="Arial" w:hAnsi="Arial" w:cs="Arial"/>
          <w:color w:val="22272F"/>
        </w:rPr>
        <w:t xml:space="preserve">муниципального </w:t>
      </w:r>
      <w:r w:rsidRPr="00A213A1">
        <w:rPr>
          <w:rFonts w:ascii="Arial" w:hAnsi="Arial" w:cs="Arial"/>
          <w:color w:val="22272F"/>
        </w:rPr>
        <w:t>контроля: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3. Вид контрольного мероприятия: 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 w:rsidRPr="00A213A1">
        <w:rPr>
          <w:rFonts w:ascii="Arial" w:hAnsi="Arial" w:cs="Arial"/>
          <w:color w:val="22272F"/>
        </w:rPr>
        <w:lastRenderedPageBreak/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6. Место   (места)  проведения   контрольного   мероприятия   с   заполнением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проверочного листа: 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__________________________________________________________________</w:t>
      </w:r>
    </w:p>
    <w:p w:rsidR="00D90809" w:rsidRPr="00A213A1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A213A1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tbl>
      <w:tblPr>
        <w:tblW w:w="107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514"/>
        <w:gridCol w:w="2731"/>
        <w:gridCol w:w="502"/>
        <w:gridCol w:w="612"/>
        <w:gridCol w:w="1597"/>
        <w:gridCol w:w="2174"/>
        <w:gridCol w:w="35"/>
      </w:tblGrid>
      <w:tr w:rsidR="00D90809" w:rsidRPr="00A213A1" w:rsidTr="001B30CE">
        <w:trPr>
          <w:trHeight w:val="28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90809" w:rsidRPr="00A213A1" w:rsidTr="001B3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A213A1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A213A1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A213A1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13A1">
              <w:rPr>
                <w:rFonts w:ascii="Arial" w:hAnsi="Arial" w:cs="Arial"/>
                <w:b/>
                <w:bCs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A1" w:rsidRDefault="00A213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13A1">
              <w:rPr>
                <w:rFonts w:ascii="Arial" w:hAnsi="Arial" w:cs="Arial"/>
                <w:b/>
                <w:bCs/>
              </w:rPr>
              <w:t>Н</w:t>
            </w:r>
            <w:r w:rsidR="00D90809" w:rsidRPr="00A213A1">
              <w:rPr>
                <w:rFonts w:ascii="Arial" w:hAnsi="Arial" w:cs="Arial"/>
                <w:b/>
                <w:bCs/>
              </w:rPr>
              <w:t>еприме</w:t>
            </w:r>
            <w:proofErr w:type="spellEnd"/>
          </w:p>
          <w:p w:rsidR="00D90809" w:rsidRPr="00A213A1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13A1">
              <w:rPr>
                <w:rFonts w:ascii="Arial" w:hAnsi="Arial" w:cs="Arial"/>
                <w:b/>
                <w:bCs/>
              </w:rPr>
              <w:t>нимо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A213A1" w:rsidRDefault="00D90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</w:t>
            </w:r>
            <w:r w:rsidRPr="00A213A1">
              <w:rPr>
                <w:rFonts w:ascii="Arial" w:hAnsi="Arial" w:cs="Arial"/>
                <w:sz w:val="24"/>
                <w:szCs w:val="24"/>
              </w:rPr>
              <w:lastRenderedPageBreak/>
              <w:t>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2 статьи 16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="001B30CE" w:rsidRPr="00A213A1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16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4 статьи 16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</w:t>
            </w:r>
            <w:r w:rsidR="001B30CE" w:rsidRPr="00A213A1">
              <w:rPr>
                <w:rFonts w:ascii="Arial" w:hAnsi="Arial" w:cs="Arial"/>
                <w:sz w:val="24"/>
                <w:szCs w:val="24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A213A1" w:rsidRDefault="00D4195F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1">
              <w:r w:rsidR="001B30CE" w:rsidRPr="00A213A1">
                <w:rPr>
                  <w:rStyle w:val="-"/>
                  <w:rFonts w:ascii="Arial" w:hAnsi="Arial" w:cs="Arial"/>
                  <w:color w:val="auto"/>
                  <w:u w:val="none"/>
                </w:rPr>
                <w:t>пункты 1</w:t>
              </w:r>
            </w:hyperlink>
            <w:r w:rsidR="001B30CE" w:rsidRPr="00A213A1">
              <w:rPr>
                <w:rFonts w:ascii="Arial" w:hAnsi="Arial" w:cs="Arial"/>
              </w:rPr>
              <w:t xml:space="preserve">, </w:t>
            </w:r>
            <w:hyperlink r:id="rId12">
              <w:r w:rsidR="001B30CE" w:rsidRPr="00A213A1">
                <w:rPr>
                  <w:rStyle w:val="-"/>
                  <w:rFonts w:ascii="Arial" w:hAnsi="Arial" w:cs="Arial"/>
                  <w:color w:val="auto"/>
                  <w:u w:val="none"/>
                </w:rPr>
                <w:t>2 статьи 17</w:t>
              </w:r>
            </w:hyperlink>
            <w:r w:rsidR="001B30CE" w:rsidRPr="00A213A1">
              <w:rPr>
                <w:rFonts w:ascii="Arial" w:hAnsi="Arial" w:cs="Arial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17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A213A1" w:rsidRDefault="00D4195F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4">
              <w:r w:rsidR="001B30CE" w:rsidRPr="00A213A1">
                <w:rPr>
                  <w:rStyle w:val="-"/>
                  <w:rFonts w:ascii="Arial" w:hAnsi="Arial" w:cs="Arial"/>
                  <w:color w:val="auto"/>
                  <w:u w:val="none"/>
                </w:rPr>
                <w:t>приказ</w:t>
              </w:r>
            </w:hyperlink>
            <w:r w:rsidR="001B30CE" w:rsidRPr="00A213A1">
              <w:rPr>
                <w:rFonts w:ascii="Arial" w:hAnsi="Arial" w:cs="Arial"/>
              </w:rPr>
              <w:t xml:space="preserve"> Минтранса России от 16.11.2012 </w:t>
            </w:r>
            <w:r w:rsidR="001B30CE" w:rsidRPr="00A213A1">
              <w:rPr>
                <w:rFonts w:ascii="Arial" w:hAnsi="Arial" w:cs="Arial"/>
              </w:rPr>
              <w:lastRenderedPageBreak/>
              <w:t>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A213A1" w:rsidRDefault="00D4195F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5">
              <w:r w:rsidR="001B30CE" w:rsidRPr="00A213A1">
                <w:rPr>
                  <w:rStyle w:val="-"/>
                  <w:rFonts w:ascii="Arial" w:hAnsi="Arial" w:cs="Arial"/>
                  <w:color w:val="auto"/>
                  <w:u w:val="none"/>
                </w:rPr>
                <w:t>пункт 1 статьи 18</w:t>
              </w:r>
            </w:hyperlink>
            <w:r w:rsidR="001B30CE" w:rsidRPr="00A213A1">
              <w:rPr>
                <w:rFonts w:ascii="Arial" w:hAnsi="Arial" w:cs="Arial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2 статьи 19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A213A1" w:rsidRDefault="00D4195F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7">
              <w:r w:rsidR="001B30CE" w:rsidRPr="00A213A1">
                <w:rPr>
                  <w:rStyle w:val="-"/>
                  <w:rFonts w:ascii="Arial" w:hAnsi="Arial" w:cs="Arial"/>
                  <w:color w:val="auto"/>
                  <w:u w:val="none"/>
                </w:rPr>
                <w:t>пункт 2 статьи 19</w:t>
              </w:r>
            </w:hyperlink>
            <w:r w:rsidR="001B30CE" w:rsidRPr="00A213A1">
              <w:rPr>
                <w:rFonts w:ascii="Arial" w:hAnsi="Arial" w:cs="Arial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1B30CE" w:rsidRPr="00A213A1">
              <w:rPr>
                <w:rFonts w:ascii="Arial" w:hAnsi="Arial" w:cs="Arial"/>
              </w:rPr>
              <w:lastRenderedPageBreak/>
              <w:t>акты Российской Федерации»</w:t>
            </w:r>
          </w:p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5 статьи 19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 xml:space="preserve">Осуществляется ли </w:t>
            </w:r>
            <w:r w:rsidRPr="00A213A1">
              <w:rPr>
                <w:rFonts w:ascii="Arial" w:hAnsi="Arial" w:cs="Arial"/>
              </w:rPr>
              <w:lastRenderedPageBreak/>
              <w:t>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Соблюдается ли состав работ по содержанию автомобильных дорог?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</w:t>
            </w:r>
            <w:r w:rsidRPr="00A213A1">
              <w:rPr>
                <w:rFonts w:ascii="Arial" w:hAnsi="Arial" w:cs="Arial"/>
              </w:rPr>
              <w:lastRenderedPageBreak/>
              <w:t>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</w:t>
            </w:r>
            <w:r w:rsidRPr="00A213A1">
              <w:rPr>
                <w:rFonts w:ascii="Arial" w:hAnsi="Arial" w:cs="Arial"/>
              </w:rPr>
              <w:lastRenderedPageBreak/>
              <w:t>дорог и инженерных коммуникаций?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1 статьи 22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22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 xml:space="preserve">Выдано ли органом </w:t>
            </w:r>
            <w:r w:rsidRPr="00A213A1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4 статьи 22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0CE" w:rsidRPr="00A213A1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6 статьи 22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t>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 xml:space="preserve">Согласовано ли в письменной форме владельцем автомобильной дороги </w:t>
            </w:r>
            <w:r w:rsidRPr="00A213A1">
              <w:rPr>
                <w:rFonts w:ascii="Arial" w:hAnsi="Arial" w:cs="Arial"/>
                <w:sz w:val="24"/>
                <w:szCs w:val="24"/>
              </w:rP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8 статьи 26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</w:t>
            </w:r>
            <w:r w:rsidR="001B30CE" w:rsidRPr="00A213A1">
              <w:rPr>
                <w:rFonts w:ascii="Arial" w:hAnsi="Arial" w:cs="Arial"/>
                <w:sz w:val="24"/>
                <w:szCs w:val="24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A213A1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3A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A1">
              <w:rPr>
                <w:rFonts w:ascii="Arial" w:hAnsi="Arial" w:cs="Arial"/>
                <w:sz w:val="24"/>
                <w:szCs w:val="24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</w:t>
            </w:r>
            <w:r w:rsidRPr="00A213A1">
              <w:rPr>
                <w:rFonts w:ascii="Arial" w:hAnsi="Arial" w:cs="Arial"/>
                <w:sz w:val="24"/>
                <w:szCs w:val="24"/>
              </w:rPr>
              <w:lastRenderedPageBreak/>
              <w:t>щитов и указателей?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A213A1" w:rsidRDefault="00D4195F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>
              <w:r w:rsidR="001B30CE" w:rsidRPr="00A213A1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8 статьи 26</w:t>
              </w:r>
            </w:hyperlink>
            <w:r w:rsidR="001B30CE" w:rsidRPr="00A213A1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A213A1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90809" w:rsidRPr="00A213A1" w:rsidRDefault="00D90809" w:rsidP="00D90809">
      <w:pPr>
        <w:rPr>
          <w:rFonts w:ascii="Arial" w:hAnsi="Arial" w:cs="Arial"/>
        </w:rPr>
      </w:pPr>
    </w:p>
    <w:p w:rsidR="00D90809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C87B89">
        <w:rPr>
          <w:rFonts w:ascii="Arial" w:hAnsi="Arial" w:cs="Arial"/>
          <w:sz w:val="24"/>
          <w:szCs w:val="24"/>
        </w:rP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</w:t>
      </w:r>
      <w:r>
        <w:rPr>
          <w:rFonts w:ascii="Arial" w:hAnsi="Arial" w:cs="Arial"/>
          <w:sz w:val="24"/>
          <w:szCs w:val="24"/>
        </w:rPr>
        <w:t>муниципального контроля</w:t>
      </w:r>
      <w:r w:rsidRPr="00C87B89">
        <w:rPr>
          <w:rFonts w:ascii="Arial" w:hAnsi="Arial" w:cs="Arial"/>
          <w:sz w:val="24"/>
          <w:szCs w:val="24"/>
        </w:rPr>
        <w:t xml:space="preserve">, должностным регламентом или должностной инструкцией входит осуществление полномочий по виду </w:t>
      </w:r>
      <w:r>
        <w:rPr>
          <w:rFonts w:ascii="Arial" w:hAnsi="Arial" w:cs="Arial"/>
          <w:sz w:val="24"/>
          <w:szCs w:val="24"/>
        </w:rPr>
        <w:t>муниципального контроля</w:t>
      </w:r>
      <w:r w:rsidRPr="00C87B89">
        <w:rPr>
          <w:rFonts w:ascii="Arial" w:hAnsi="Arial" w:cs="Arial"/>
          <w:sz w:val="24"/>
          <w:szCs w:val="24"/>
        </w:rPr>
        <w:t xml:space="preserve">, в том числе проведение контрольных (надзорных) мероприятий, проводящего контрольное (надзорное) мероприятие </w:t>
      </w:r>
      <w:r>
        <w:rPr>
          <w:rFonts w:ascii="Arial" w:hAnsi="Arial" w:cs="Arial"/>
          <w:sz w:val="24"/>
          <w:szCs w:val="24"/>
        </w:rPr>
        <w:t>и заполняющего проверочный лист (инспектор).</w:t>
      </w:r>
    </w:p>
    <w:p w:rsidR="00C87B89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87B89" w:rsidTr="00BB525E">
        <w:tc>
          <w:tcPr>
            <w:tcW w:w="9071" w:type="dxa"/>
            <w:tcBorders>
              <w:bottom w:val="single" w:sz="4" w:space="0" w:color="auto"/>
            </w:tcBorders>
          </w:tcPr>
          <w:p w:rsidR="00C87B89" w:rsidRDefault="00C87B89" w:rsidP="00BB525E">
            <w:pPr>
              <w:pStyle w:val="ConsPlusNormal"/>
            </w:pPr>
          </w:p>
        </w:tc>
      </w:tr>
    </w:tbl>
    <w:p w:rsidR="00C87B89" w:rsidRDefault="00C87B89" w:rsidP="00C87B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020"/>
        <w:gridCol w:w="4025"/>
      </w:tblGrid>
      <w:tr w:rsidR="00C87B89" w:rsidTr="00BB525E">
        <w:tc>
          <w:tcPr>
            <w:tcW w:w="4025" w:type="dxa"/>
          </w:tcPr>
          <w:p w:rsidR="00C87B89" w:rsidRDefault="00C87B89" w:rsidP="00BB525E">
            <w:pPr>
              <w:pStyle w:val="ConsPlusNormal"/>
              <w:jc w:val="center"/>
            </w:pPr>
            <w:r>
              <w:t>"__" ___________________ 20__ г.</w:t>
            </w:r>
          </w:p>
        </w:tc>
        <w:tc>
          <w:tcPr>
            <w:tcW w:w="1020" w:type="dxa"/>
          </w:tcPr>
          <w:p w:rsidR="00C87B89" w:rsidRDefault="00C87B89" w:rsidP="00BB525E">
            <w:pPr>
              <w:pStyle w:val="ConsPlusNormal"/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C87B89" w:rsidRDefault="00C87B89" w:rsidP="00BB525E">
            <w:pPr>
              <w:pStyle w:val="ConsPlusNormal"/>
            </w:pPr>
          </w:p>
        </w:tc>
      </w:tr>
      <w:tr w:rsidR="00C87B89" w:rsidTr="00BB525E">
        <w:tc>
          <w:tcPr>
            <w:tcW w:w="4025" w:type="dxa"/>
          </w:tcPr>
          <w:p w:rsidR="00C87B89" w:rsidRPr="00C87B89" w:rsidRDefault="00C87B89" w:rsidP="00BB525E">
            <w:pPr>
              <w:pStyle w:val="ConsPlusNormal"/>
              <w:jc w:val="center"/>
              <w:rPr>
                <w:rFonts w:ascii="Arial" w:hAnsi="Arial" w:cs="Arial"/>
              </w:rPr>
            </w:pPr>
            <w:r w:rsidRPr="00C87B89">
              <w:rPr>
                <w:rFonts w:ascii="Arial" w:hAnsi="Arial" w:cs="Arial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C87B89" w:rsidRPr="00C87B89" w:rsidRDefault="00C87B89" w:rsidP="00BB525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C87B89" w:rsidRPr="00C87B89" w:rsidRDefault="00C87B89" w:rsidP="00BB525E">
            <w:pPr>
              <w:pStyle w:val="ConsPlusNormal"/>
              <w:jc w:val="center"/>
              <w:rPr>
                <w:rFonts w:ascii="Arial" w:hAnsi="Arial" w:cs="Arial"/>
              </w:rPr>
            </w:pPr>
            <w:r w:rsidRPr="00C87B89">
              <w:rPr>
                <w:rFonts w:ascii="Arial" w:hAnsi="Arial" w:cs="Arial"/>
              </w:rPr>
              <w:t>(подпись должностного лица, проводящего контрольное (надзорное) мероприятие и заполняющего проверочный лист)</w:t>
            </w:r>
          </w:p>
        </w:tc>
      </w:tr>
    </w:tbl>
    <w:p w:rsidR="00C87B89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C87B89" w:rsidRPr="00A213A1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p w:rsidR="006B16E4" w:rsidRPr="00A213A1" w:rsidRDefault="00D233C2">
      <w:pPr>
        <w:rPr>
          <w:rFonts w:ascii="Arial" w:hAnsi="Arial" w:cs="Arial"/>
        </w:rPr>
      </w:pPr>
    </w:p>
    <w:sectPr w:rsidR="006B16E4" w:rsidRPr="00A213A1" w:rsidSect="0009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09"/>
    <w:rsid w:val="00012ABA"/>
    <w:rsid w:val="0005662F"/>
    <w:rsid w:val="0008500F"/>
    <w:rsid w:val="000923C5"/>
    <w:rsid w:val="001B30CE"/>
    <w:rsid w:val="001D6274"/>
    <w:rsid w:val="002B104C"/>
    <w:rsid w:val="003D57CC"/>
    <w:rsid w:val="006063AD"/>
    <w:rsid w:val="009C2154"/>
    <w:rsid w:val="00A213A1"/>
    <w:rsid w:val="00A6497F"/>
    <w:rsid w:val="00B81AB4"/>
    <w:rsid w:val="00C86457"/>
    <w:rsid w:val="00C87B89"/>
    <w:rsid w:val="00D233C2"/>
    <w:rsid w:val="00D4195F"/>
    <w:rsid w:val="00D90809"/>
    <w:rsid w:val="00F34082"/>
    <w:rsid w:val="00F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0809"/>
    <w:rPr>
      <w:color w:val="0000FF"/>
      <w:u w:val="single"/>
    </w:rPr>
  </w:style>
  <w:style w:type="paragraph" w:styleId="a4">
    <w:name w:val="Normal (Web)"/>
    <w:basedOn w:val="a"/>
    <w:semiHidden/>
    <w:unhideWhenUsed/>
    <w:rsid w:val="00D90809"/>
    <w:pPr>
      <w:suppressAutoHyphens/>
      <w:spacing w:before="280" w:after="280"/>
    </w:pPr>
    <w:rPr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90809"/>
    <w:pPr>
      <w:ind w:left="720"/>
      <w:contextualSpacing/>
    </w:pPr>
  </w:style>
  <w:style w:type="paragraph" w:customStyle="1" w:styleId="a6">
    <w:name w:val="Содержимое врезки"/>
    <w:basedOn w:val="a"/>
    <w:rsid w:val="00D90809"/>
    <w:pPr>
      <w:suppressAutoHyphens/>
    </w:pPr>
    <w:rPr>
      <w:sz w:val="20"/>
      <w:szCs w:val="20"/>
      <w:lang w:eastAsia="zh-CN"/>
    </w:rPr>
  </w:style>
  <w:style w:type="table" w:styleId="a7">
    <w:name w:val="Table Grid"/>
    <w:basedOn w:val="a1"/>
    <w:uiPriority w:val="59"/>
    <w:rsid w:val="00D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34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11"/>
    <w:semiHidden/>
    <w:unhideWhenUsed/>
    <w:rsid w:val="00F34082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34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F3408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3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Гипертекстовая ссылка"/>
    <w:basedOn w:val="a0"/>
    <w:uiPriority w:val="99"/>
    <w:rsid w:val="00F34082"/>
    <w:rPr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B30CE"/>
    <w:rPr>
      <w:color w:val="0000FF"/>
      <w:u w:val="single"/>
    </w:rPr>
  </w:style>
  <w:style w:type="paragraph" w:customStyle="1" w:styleId="ConsPlusNormal">
    <w:name w:val="ConsPlusNormal"/>
    <w:qFormat/>
    <w:rsid w:val="001B30C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No Spacing"/>
    <w:uiPriority w:val="1"/>
    <w:qFormat/>
    <w:rsid w:val="009C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1141-A904-43B0-9727-DD14D0F9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2022-05-31T05:57:00Z</cp:lastPrinted>
  <dcterms:created xsi:type="dcterms:W3CDTF">2022-04-14T10:41:00Z</dcterms:created>
  <dcterms:modified xsi:type="dcterms:W3CDTF">2022-06-28T06:15:00Z</dcterms:modified>
</cp:coreProperties>
</file>