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51B5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№ 3</w:t>
      </w:r>
    </w:p>
    <w:p w14:paraId="6F855A4D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 w:rsidRPr="005C29EE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</w:t>
      </w:r>
      <w:r>
        <w:rPr>
          <w:rFonts w:ascii="Arial" w:hAnsi="Arial" w:cs="Arial"/>
          <w:b/>
          <w:color w:val="010101"/>
          <w:sz w:val="24"/>
          <w:szCs w:val="24"/>
          <w:lang w:eastAsia="ru-RU"/>
        </w:rPr>
        <w:t>няемым законом ценностям на 2026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 год </w:t>
      </w:r>
      <w:r w:rsidRPr="005C29EE">
        <w:rPr>
          <w:rFonts w:ascii="Arial" w:hAnsi="Arial" w:cs="Arial"/>
          <w:b/>
          <w:sz w:val="24"/>
          <w:szCs w:val="24"/>
        </w:rPr>
        <w:t xml:space="preserve">в сфере муниципального жилищного </w:t>
      </w:r>
      <w:proofErr w:type="gramStart"/>
      <w:r w:rsidRPr="005C29EE">
        <w:rPr>
          <w:rFonts w:ascii="Arial" w:hAnsi="Arial" w:cs="Arial"/>
          <w:b/>
          <w:sz w:val="24"/>
          <w:szCs w:val="24"/>
        </w:rPr>
        <w:t>контроля  на</w:t>
      </w:r>
      <w:proofErr w:type="gramEnd"/>
      <w:r w:rsidRPr="005C29EE">
        <w:rPr>
          <w:rFonts w:ascii="Arial" w:hAnsi="Arial" w:cs="Arial"/>
          <w:b/>
          <w:sz w:val="24"/>
          <w:szCs w:val="24"/>
        </w:rPr>
        <w:t xml:space="preserve"> территории  </w:t>
      </w:r>
      <w:proofErr w:type="spellStart"/>
      <w:r w:rsidR="00A66439">
        <w:rPr>
          <w:rFonts w:ascii="Arial" w:hAnsi="Arial" w:cs="Arial"/>
          <w:b/>
          <w:color w:val="000000"/>
          <w:sz w:val="24"/>
          <w:szCs w:val="24"/>
        </w:rPr>
        <w:t>Шарашенского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C29EE">
        <w:rPr>
          <w:rFonts w:ascii="Arial" w:hAnsi="Arial" w:cs="Arial"/>
          <w:b/>
          <w:sz w:val="24"/>
          <w:szCs w:val="24"/>
        </w:rPr>
        <w:t>сельского поселения Алексеевского муниципального района Волгоградской области</w:t>
      </w:r>
    </w:p>
    <w:p w14:paraId="69E63C19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409C7C4D" w14:textId="77777777" w:rsidR="00384420" w:rsidRPr="005C29EE" w:rsidRDefault="00384420" w:rsidP="005C29EE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29.09.2025 г.</w:t>
      </w:r>
    </w:p>
    <w:p w14:paraId="4E595B0E" w14:textId="77777777" w:rsidR="00384420" w:rsidRPr="002D6CC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5507140F" w14:textId="77777777" w:rsidR="00384420" w:rsidRPr="008A1717" w:rsidRDefault="00384420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proofErr w:type="spellStart"/>
      <w:r w:rsidR="00A66439">
        <w:rPr>
          <w:rFonts w:ascii="Arial" w:hAnsi="Arial" w:cs="Arial"/>
          <w:color w:val="000000"/>
          <w:sz w:val="24"/>
          <w:szCs w:val="24"/>
        </w:rPr>
        <w:t>Шарашенского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няемым законом ценностям на 2026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год </w:t>
      </w:r>
      <w:r w:rsidRPr="002D6CC0">
        <w:rPr>
          <w:rFonts w:ascii="Arial" w:hAnsi="Arial" w:cs="Arial"/>
          <w:sz w:val="24"/>
          <w:szCs w:val="24"/>
        </w:rPr>
        <w:t xml:space="preserve">в сфере муниципального жилищного контроля  на территории  </w:t>
      </w:r>
      <w:proofErr w:type="spellStart"/>
      <w:r w:rsidR="00A66439">
        <w:rPr>
          <w:rFonts w:ascii="Arial" w:hAnsi="Arial" w:cs="Arial"/>
          <w:color w:val="000000"/>
          <w:sz w:val="24"/>
          <w:szCs w:val="24"/>
        </w:rPr>
        <w:t>Шарашенского</w:t>
      </w:r>
      <w:proofErr w:type="spellEnd"/>
      <w:r w:rsidR="008A1717" w:rsidRPr="008A17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1717">
        <w:rPr>
          <w:rFonts w:ascii="Arial" w:hAnsi="Arial" w:cs="Arial"/>
          <w:sz w:val="24"/>
          <w:szCs w:val="24"/>
        </w:rPr>
        <w:t>сельского поселения Алексеевского муниципального района Волгоградской области</w:t>
      </w:r>
      <w:r w:rsidRPr="008A1717">
        <w:rPr>
          <w:rFonts w:ascii="Arial" w:hAnsi="Arial" w:cs="Arial"/>
          <w:color w:val="000000"/>
          <w:sz w:val="24"/>
          <w:szCs w:val="24"/>
        </w:rPr>
        <w:t>,</w:t>
      </w: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0B99537A" w14:textId="77777777" w:rsidR="00384420" w:rsidRPr="002D6CC0" w:rsidRDefault="00384420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="00A66439">
        <w:rPr>
          <w:rFonts w:ascii="Arial" w:hAnsi="Arial" w:cs="Arial"/>
          <w:color w:val="000000"/>
          <w:sz w:val="24"/>
          <w:szCs w:val="24"/>
        </w:rPr>
        <w:t>Шарашенского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hyperlink r:id="rId6" w:history="1">
        <w:r w:rsidR="00A66439" w:rsidRPr="00A7406E">
          <w:rPr>
            <w:rStyle w:val="af4"/>
            <w:rFonts w:cs="Calibri"/>
            <w:b/>
          </w:rPr>
          <w:t>https://шарашенское34.рф/</w:t>
        </w:r>
      </w:hyperlink>
      <w:r w:rsidR="00A66439">
        <w:rPr>
          <w:b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в разделе «Проекты Постановлений».</w:t>
      </w:r>
    </w:p>
    <w:p w14:paraId="14242280" w14:textId="77777777" w:rsidR="00384420" w:rsidRPr="002D6CC0" w:rsidRDefault="00384420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494C3E4C" w14:textId="77777777" w:rsidR="008A1717" w:rsidRPr="009A737B" w:rsidRDefault="008A1717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0CFED37D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270408C6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Алексеевский район, х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. </w:t>
      </w:r>
      <w:proofErr w:type="spellStart"/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Шарашенский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60D16DC4" w14:textId="77777777" w:rsidR="008A1717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 403244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х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. </w:t>
      </w:r>
      <w:proofErr w:type="spellStart"/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Шарашенский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="00A66439">
        <w:rPr>
          <w:rFonts w:ascii="Arial" w:hAnsi="Arial" w:cs="Arial"/>
          <w:color w:val="010101"/>
          <w:sz w:val="24"/>
          <w:szCs w:val="24"/>
          <w:lang w:eastAsia="ru-RU"/>
        </w:rPr>
        <w:t>240</w:t>
      </w:r>
    </w:p>
    <w:p w14:paraId="5D6CF03D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="00A66439" w:rsidRPr="00A66439">
        <w:rPr>
          <w:rFonts w:ascii="Arial" w:hAnsi="Arial" w:cs="Arial"/>
          <w:color w:val="333333"/>
          <w:sz w:val="24"/>
          <w:szCs w:val="24"/>
          <w:shd w:val="clear" w:color="auto" w:fill="FFFFFF"/>
        </w:rPr>
        <w:t>adm-sharashenskay2012@yandex.ru</w:t>
      </w:r>
    </w:p>
    <w:p w14:paraId="37492D8D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0D654874" w14:textId="77777777" w:rsidR="00384420" w:rsidRPr="002D6CC0" w:rsidRDefault="00384420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384420" w:rsidRPr="002D6CC0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66F5" w14:textId="77777777" w:rsidR="0044768C" w:rsidRDefault="0044768C">
      <w:r>
        <w:separator/>
      </w:r>
    </w:p>
  </w:endnote>
  <w:endnote w:type="continuationSeparator" w:id="0">
    <w:p w14:paraId="13BC8251" w14:textId="77777777" w:rsidR="0044768C" w:rsidRDefault="004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C7AF" w14:textId="77777777" w:rsidR="0044768C" w:rsidRDefault="0044768C">
      <w:r>
        <w:separator/>
      </w:r>
    </w:p>
  </w:footnote>
  <w:footnote w:type="continuationSeparator" w:id="0">
    <w:p w14:paraId="6B94AC8B" w14:textId="77777777" w:rsidR="0044768C" w:rsidRDefault="0044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C28F5"/>
    <w:rsid w:val="00110342"/>
    <w:rsid w:val="00140F3A"/>
    <w:rsid w:val="00155F93"/>
    <w:rsid w:val="00182F54"/>
    <w:rsid w:val="001D4D9D"/>
    <w:rsid w:val="00280528"/>
    <w:rsid w:val="002D6CC0"/>
    <w:rsid w:val="00334718"/>
    <w:rsid w:val="00384420"/>
    <w:rsid w:val="003E10CD"/>
    <w:rsid w:val="003F3275"/>
    <w:rsid w:val="00430086"/>
    <w:rsid w:val="0044768C"/>
    <w:rsid w:val="0050119E"/>
    <w:rsid w:val="00536153"/>
    <w:rsid w:val="005C29EE"/>
    <w:rsid w:val="005D6671"/>
    <w:rsid w:val="005D6A47"/>
    <w:rsid w:val="006140DC"/>
    <w:rsid w:val="00736AB1"/>
    <w:rsid w:val="00763C1F"/>
    <w:rsid w:val="0076693F"/>
    <w:rsid w:val="00836EAB"/>
    <w:rsid w:val="008778DC"/>
    <w:rsid w:val="008961D2"/>
    <w:rsid w:val="008A1717"/>
    <w:rsid w:val="008D29C0"/>
    <w:rsid w:val="009C0E6F"/>
    <w:rsid w:val="009D3295"/>
    <w:rsid w:val="009F5792"/>
    <w:rsid w:val="00A12184"/>
    <w:rsid w:val="00A66439"/>
    <w:rsid w:val="00B5029F"/>
    <w:rsid w:val="00BB572F"/>
    <w:rsid w:val="00C01378"/>
    <w:rsid w:val="00C7752A"/>
    <w:rsid w:val="00CB19A3"/>
    <w:rsid w:val="00D34F52"/>
    <w:rsid w:val="00D9072D"/>
    <w:rsid w:val="00E205BE"/>
    <w:rsid w:val="00E4306F"/>
    <w:rsid w:val="00E50A0E"/>
    <w:rsid w:val="00E73D8F"/>
    <w:rsid w:val="00F1750B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92E092"/>
  <w15:docId w15:val="{57819642-6FF8-41A8-B8E4-98CEC47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C013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link w:val="1"/>
    <w:uiPriority w:val="99"/>
    <w:locked/>
    <w:rsid w:val="00C0137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6;&#1072;&#1088;&#1072;&#1096;&#1077;&#1085;&#1089;&#1082;&#1086;&#1077;34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Grizli777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2025-10-28T15:02:00Z</dcterms:created>
  <dcterms:modified xsi:type="dcterms:W3CDTF">2025-10-28T15:02:00Z</dcterms:modified>
</cp:coreProperties>
</file>